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D33A6" w14:textId="0B46AE85" w:rsidR="005147FE" w:rsidRPr="00197406" w:rsidRDefault="005147FE" w:rsidP="005147FE">
      <w:pPr>
        <w:pStyle w:val="a5"/>
        <w:tabs>
          <w:tab w:val="left" w:pos="8280"/>
        </w:tabs>
        <w:spacing w:line="280" w:lineRule="exact"/>
        <w:jc w:val="both"/>
        <w:rPr>
          <w:rFonts w:ascii="Calibri" w:eastAsia="新細明體" w:hAnsi="Calibri" w:cs="Arial"/>
          <w:noProof w:val="0"/>
          <w:sz w:val="24"/>
          <w:szCs w:val="24"/>
          <w:lang w:eastAsia="ja-JP"/>
        </w:rPr>
      </w:pPr>
      <w:r w:rsidRPr="00197406">
        <w:rPr>
          <w:rFonts w:ascii="Calibri" w:eastAsia="新細明體" w:hAnsi="Calibri" w:cs="Arial"/>
          <w:noProof w:val="0"/>
          <w:sz w:val="24"/>
          <w:szCs w:val="24"/>
          <w:lang w:eastAsia="ja-JP"/>
        </w:rPr>
        <w:t>3GPP TSG-RAN WG4 Meeting #</w:t>
      </w:r>
      <w:r w:rsidR="00A16478">
        <w:rPr>
          <w:rFonts w:ascii="Calibri" w:eastAsia="新細明體" w:hAnsi="Calibri" w:cs="Arial"/>
          <w:noProof w:val="0"/>
          <w:sz w:val="24"/>
          <w:szCs w:val="24"/>
          <w:lang w:eastAsia="ja-JP"/>
        </w:rPr>
        <w:t>AH1807</w:t>
      </w:r>
      <w:r w:rsidRPr="00197406">
        <w:rPr>
          <w:rFonts w:ascii="Calibri" w:eastAsia="新細明體" w:hAnsi="Calibri" w:cs="Arial"/>
          <w:noProof w:val="0"/>
          <w:sz w:val="24"/>
          <w:szCs w:val="24"/>
          <w:lang w:eastAsia="ja-JP"/>
        </w:rPr>
        <w:t xml:space="preserve">                       </w:t>
      </w:r>
      <w:r w:rsidRPr="00197406">
        <w:rPr>
          <w:rFonts w:ascii="Calibri" w:eastAsia="新細明體" w:hAnsi="Calibri" w:cs="Arial"/>
          <w:noProof w:val="0"/>
          <w:sz w:val="24"/>
          <w:szCs w:val="24"/>
          <w:lang w:eastAsia="ja-JP"/>
        </w:rPr>
        <w:tab/>
        <w:t xml:space="preserve"> R4-</w:t>
      </w:r>
      <w:r w:rsidR="007C2932" w:rsidRPr="00197406">
        <w:rPr>
          <w:rFonts w:ascii="Calibri" w:eastAsia="新細明體" w:hAnsi="Calibri" w:cs="Arial"/>
          <w:noProof w:val="0"/>
          <w:sz w:val="24"/>
          <w:szCs w:val="24"/>
          <w:lang w:eastAsia="ja-JP"/>
        </w:rPr>
        <w:t>18</w:t>
      </w:r>
      <w:r w:rsidR="007C2932">
        <w:rPr>
          <w:rFonts w:ascii="Calibri" w:eastAsia="新細明體" w:hAnsi="Calibri" w:cs="Arial"/>
          <w:noProof w:val="0"/>
          <w:sz w:val="24"/>
          <w:szCs w:val="24"/>
          <w:lang w:eastAsia="ja-JP"/>
        </w:rPr>
        <w:t>08832</w:t>
      </w:r>
    </w:p>
    <w:p w14:paraId="51F30E31" w14:textId="7D2C3A06" w:rsidR="005147FE" w:rsidRPr="00197406" w:rsidRDefault="00C81123" w:rsidP="005147FE">
      <w:pPr>
        <w:tabs>
          <w:tab w:val="left" w:pos="1985"/>
        </w:tabs>
        <w:jc w:val="both"/>
        <w:rPr>
          <w:rFonts w:ascii="Calibri" w:eastAsia="新細明體" w:hAnsi="Calibri" w:cs="Arial"/>
          <w:b/>
          <w:sz w:val="24"/>
          <w:szCs w:val="24"/>
          <w:lang w:eastAsia="ja-JP"/>
        </w:rPr>
      </w:pPr>
      <w:r w:rsidRPr="00C81123">
        <w:rPr>
          <w:rFonts w:ascii="Calibri" w:eastAsia="新細明體" w:hAnsi="Calibri" w:cs="Arial" w:hint="eastAsia"/>
          <w:b/>
          <w:sz w:val="24"/>
          <w:szCs w:val="24"/>
          <w:lang w:eastAsia="ja-JP"/>
        </w:rPr>
        <w:t>Montreal, Canada</w:t>
      </w:r>
      <w:r w:rsidR="005147FE" w:rsidRPr="00197406">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July</w:t>
      </w:r>
      <w:r w:rsidR="005147FE" w:rsidRPr="00197406">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w:t>
      </w:r>
      <w:r w:rsidR="005147FE" w:rsidRPr="00197406">
        <w:rPr>
          <w:rFonts w:ascii="Calibri" w:eastAsia="新細明體" w:hAnsi="Calibri" w:cs="Arial"/>
          <w:b/>
          <w:sz w:val="24"/>
          <w:szCs w:val="24"/>
          <w:lang w:eastAsia="ja-JP"/>
        </w:rPr>
        <w:t xml:space="preserve"> – </w:t>
      </w:r>
      <w:r>
        <w:rPr>
          <w:rFonts w:ascii="Calibri" w:eastAsia="新細明體" w:hAnsi="Calibri" w:cs="Arial"/>
          <w:b/>
          <w:sz w:val="24"/>
          <w:szCs w:val="24"/>
          <w:lang w:eastAsia="ja-JP"/>
        </w:rPr>
        <w:t>July</w:t>
      </w:r>
      <w:r w:rsidR="005147FE" w:rsidRPr="00197406">
        <w:rPr>
          <w:rFonts w:ascii="Calibri" w:eastAsia="新細明體" w:hAnsi="Calibri" w:cs="Arial"/>
          <w:b/>
          <w:sz w:val="24"/>
          <w:szCs w:val="24"/>
          <w:lang w:eastAsia="ja-JP"/>
        </w:rPr>
        <w:t xml:space="preserve"> 6, 2018                                                          </w:t>
      </w:r>
    </w:p>
    <w:p w14:paraId="0426E601" w14:textId="77777777" w:rsidR="002E58D2" w:rsidRPr="00C81123" w:rsidRDefault="002E58D2" w:rsidP="002E58D2">
      <w:pPr>
        <w:pStyle w:val="a5"/>
        <w:rPr>
          <w:rFonts w:ascii="Calibri" w:eastAsia="新細明體" w:hAnsi="Calibri"/>
          <w:sz w:val="24"/>
          <w:highlight w:val="yellow"/>
          <w:lang w:eastAsia="zh-TW"/>
        </w:rPr>
      </w:pPr>
    </w:p>
    <w:p w14:paraId="6352570E" w14:textId="74A0CC92" w:rsidR="00FB1EA3" w:rsidRPr="00F52EE4" w:rsidRDefault="00FB1EA3" w:rsidP="00FB1EA3">
      <w:pPr>
        <w:ind w:left="1985" w:hanging="1985"/>
        <w:rPr>
          <w:rFonts w:cs="Arial"/>
          <w:b/>
          <w:bCs/>
        </w:rPr>
      </w:pPr>
      <w:r w:rsidRPr="003511B6">
        <w:rPr>
          <w:rFonts w:cs="Arial"/>
          <w:b/>
          <w:bCs/>
        </w:rPr>
        <w:t>Agenda Item:</w:t>
      </w:r>
      <w:r w:rsidRPr="003511B6">
        <w:rPr>
          <w:rFonts w:cs="Arial"/>
          <w:b/>
          <w:bCs/>
        </w:rPr>
        <w:tab/>
      </w:r>
      <w:r w:rsidR="00C81123">
        <w:rPr>
          <w:rFonts w:cs="Arial"/>
          <w:b/>
          <w:bCs/>
        </w:rPr>
        <w:t>5</w:t>
      </w:r>
      <w:r w:rsidR="007C0481" w:rsidRPr="003511B6">
        <w:rPr>
          <w:rFonts w:cs="Arial"/>
          <w:b/>
          <w:bCs/>
        </w:rPr>
        <w:t>.</w:t>
      </w:r>
      <w:r w:rsidR="00C81123">
        <w:rPr>
          <w:rFonts w:cs="Arial"/>
          <w:b/>
          <w:bCs/>
        </w:rPr>
        <w:t>3</w:t>
      </w:r>
      <w:r w:rsidR="007C0481" w:rsidRPr="003511B6">
        <w:rPr>
          <w:rFonts w:cs="Arial"/>
          <w:b/>
          <w:bCs/>
        </w:rPr>
        <w:t>.</w:t>
      </w:r>
      <w:r w:rsidR="00C81123">
        <w:rPr>
          <w:rFonts w:cs="Arial"/>
          <w:b/>
          <w:bCs/>
        </w:rPr>
        <w:t>3</w:t>
      </w:r>
      <w:r w:rsidR="007C0481" w:rsidRPr="003511B6">
        <w:rPr>
          <w:rFonts w:cs="Arial"/>
          <w:b/>
          <w:bCs/>
        </w:rPr>
        <w:t>.</w:t>
      </w:r>
      <w:r w:rsidR="00C81123">
        <w:rPr>
          <w:rFonts w:cs="Arial"/>
          <w:b/>
          <w:bCs/>
        </w:rPr>
        <w:t>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2B3CDAF" w:rsidR="00174EC2" w:rsidRDefault="0034111C" w:rsidP="007A4FCF">
      <w:pPr>
        <w:ind w:left="1985" w:hanging="1985"/>
        <w:rPr>
          <w:rFonts w:cs="Arial"/>
          <w:b/>
          <w:bCs/>
        </w:rPr>
      </w:pPr>
      <w:r w:rsidRPr="000C45FD">
        <w:rPr>
          <w:rFonts w:cs="Arial"/>
          <w:b/>
          <w:bCs/>
        </w:rPr>
        <w:t>Title:</w:t>
      </w:r>
      <w:r w:rsidRPr="000C45FD">
        <w:rPr>
          <w:rFonts w:cs="Arial"/>
          <w:b/>
          <w:bCs/>
        </w:rPr>
        <w:tab/>
      </w:r>
      <w:r w:rsidR="00A33B3C">
        <w:rPr>
          <w:rFonts w:cs="Arial"/>
          <w:b/>
          <w:bCs/>
        </w:rPr>
        <w:t>Discussion on</w:t>
      </w:r>
      <w:r w:rsidR="001A4F45">
        <w:rPr>
          <w:rFonts w:cs="Arial"/>
          <w:b/>
          <w:bCs/>
        </w:rPr>
        <w:t xml:space="preserve"> </w:t>
      </w:r>
      <w:r w:rsidR="00A16478">
        <w:rPr>
          <w:rFonts w:cs="Arial"/>
          <w:b/>
          <w:bCs/>
        </w:rPr>
        <w:t>RRM Test Case</w:t>
      </w:r>
      <w:r w:rsidR="00B60555">
        <w:rPr>
          <w:rFonts w:cs="Arial"/>
          <w:b/>
          <w:bCs/>
        </w:rPr>
        <w:t xml:space="preserve"> for </w:t>
      </w:r>
      <w:r w:rsidR="002141D8">
        <w:rPr>
          <w:rFonts w:cs="Arial"/>
          <w:b/>
          <w:bCs/>
        </w:rPr>
        <w:t xml:space="preserve">SA </w:t>
      </w:r>
      <w:r w:rsidR="00B60555">
        <w:rPr>
          <w:rFonts w:cs="Arial"/>
          <w:b/>
          <w:bCs/>
        </w:rPr>
        <w:t>NR</w:t>
      </w:r>
      <w:r w:rsidR="00A16478">
        <w:rPr>
          <w:rFonts w:cs="Arial"/>
          <w:b/>
          <w:bCs/>
        </w:rPr>
        <w:t xml:space="preserve"> </w:t>
      </w:r>
      <w:r w:rsidR="00A16478" w:rsidRPr="00A16478">
        <w:rPr>
          <w:rFonts w:cs="Arial"/>
          <w:b/>
          <w:bCs/>
        </w:rPr>
        <w:t xml:space="preserve">Idle </w:t>
      </w:r>
      <w:r w:rsidR="00A16478">
        <w:rPr>
          <w:rFonts w:cs="Arial"/>
          <w:b/>
          <w:bCs/>
        </w:rPr>
        <w:t>S</w:t>
      </w:r>
      <w:r w:rsidR="00A16478" w:rsidRPr="00A16478">
        <w:rPr>
          <w:rFonts w:cs="Arial"/>
          <w:b/>
          <w:bCs/>
        </w:rPr>
        <w:t xml:space="preserve">tate </w:t>
      </w:r>
      <w:r w:rsidR="00A16478">
        <w:rPr>
          <w:rFonts w:cs="Arial"/>
          <w:b/>
          <w:bCs/>
        </w:rPr>
        <w:t>M</w:t>
      </w:r>
      <w:r w:rsidR="00A16478" w:rsidRPr="00A16478">
        <w:rPr>
          <w:rFonts w:cs="Arial"/>
          <w:b/>
          <w:bCs/>
        </w:rPr>
        <w:t>obility</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AE188A">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14:paraId="0A9D1160" w14:textId="6A06631E" w:rsidR="004D2576" w:rsidRDefault="00CD356A" w:rsidP="00AA5C49">
      <w:pPr>
        <w:jc w:val="both"/>
      </w:pPr>
      <w:r>
        <w:t xml:space="preserve">In this paper, we </w:t>
      </w:r>
      <w:r w:rsidR="00755FEF">
        <w:t>will</w:t>
      </w:r>
      <w:r w:rsidR="002927DE">
        <w:t xml:space="preserve"> </w:t>
      </w:r>
      <w:r>
        <w:t xml:space="preserve">discuss the </w:t>
      </w:r>
      <w:r w:rsidR="00A16478">
        <w:t>test case structure</w:t>
      </w:r>
      <w:r w:rsidR="002141D8">
        <w:t xml:space="preserve"> for SA NR</w:t>
      </w:r>
      <w:r w:rsidR="00A16478">
        <w:t xml:space="preserve"> Idle State Mobility</w:t>
      </w:r>
      <w:r>
        <w:t>.</w:t>
      </w:r>
      <w:r w:rsidR="00297FD6">
        <w:t xml:space="preserve"> </w:t>
      </w:r>
      <w:r w:rsidR="004D2576">
        <w:t xml:space="preserve">We believe </w:t>
      </w:r>
      <w:r w:rsidR="00AA5C49">
        <w:t xml:space="preserve">that </w:t>
      </w:r>
      <w:r w:rsidR="00A16478">
        <w:t>the test case</w:t>
      </w:r>
      <w:r w:rsidR="004D2576">
        <w:t xml:space="preserve"> can be defined in a way similar to LTE. </w:t>
      </w:r>
    </w:p>
    <w:p w14:paraId="3BCFA696" w14:textId="46601104" w:rsidR="00E60BD6" w:rsidRDefault="00E60BD6" w:rsidP="00AE188A">
      <w:pPr>
        <w:pStyle w:val="1"/>
        <w:numPr>
          <w:ilvl w:val="0"/>
          <w:numId w:val="1"/>
        </w:numPr>
      </w:pPr>
      <w:r>
        <w:t>R</w:t>
      </w:r>
      <w:r w:rsidR="00A16478">
        <w:t xml:space="preserve">eview the </w:t>
      </w:r>
      <w:r w:rsidR="00AA5C49" w:rsidRPr="00AA5C49">
        <w:t xml:space="preserve">Idle State </w:t>
      </w:r>
      <w:r w:rsidR="00A16478">
        <w:t>Test Case in LTE</w:t>
      </w:r>
    </w:p>
    <w:p w14:paraId="19A66FE3" w14:textId="62AF12EF" w:rsidR="00A16478" w:rsidRDefault="00A16478" w:rsidP="00A16478">
      <w:pPr>
        <w:jc w:val="both"/>
        <w:rPr>
          <w:lang w:val="en-GB" w:eastAsia="en-US"/>
        </w:rPr>
      </w:pPr>
      <w:r>
        <w:rPr>
          <w:lang w:val="en-GB" w:eastAsia="en-US"/>
        </w:rPr>
        <w:t xml:space="preserve">In LTE, </w:t>
      </w:r>
      <w:r w:rsidR="000B4131">
        <w:rPr>
          <w:lang w:val="en-GB" w:eastAsia="en-US"/>
        </w:rPr>
        <w:t xml:space="preserve">RAN4 specify </w:t>
      </w:r>
      <w:r>
        <w:rPr>
          <w:lang w:val="en-GB" w:eastAsia="en-US"/>
        </w:rPr>
        <w:t xml:space="preserve">several test cases to </w:t>
      </w:r>
      <w:r w:rsidR="000B4131">
        <w:rPr>
          <w:lang w:val="en-GB" w:eastAsia="en-US"/>
        </w:rPr>
        <w:t xml:space="preserve">verify </w:t>
      </w:r>
      <w:r>
        <w:rPr>
          <w:lang w:val="en-GB" w:eastAsia="en-US"/>
        </w:rPr>
        <w:t xml:space="preserve">cell re-selection behaviour for UE in Idle State. </w:t>
      </w:r>
      <w:r w:rsidR="000B4131">
        <w:rPr>
          <w:lang w:val="en-GB" w:eastAsia="en-US"/>
        </w:rPr>
        <w:t xml:space="preserve">We </w:t>
      </w:r>
      <w:r>
        <w:rPr>
          <w:lang w:val="en-GB" w:eastAsia="en-US"/>
        </w:rPr>
        <w:t xml:space="preserve">could classify the </w:t>
      </w:r>
      <w:r w:rsidR="000B4131">
        <w:rPr>
          <w:lang w:val="en-GB" w:eastAsia="en-US"/>
        </w:rPr>
        <w:t xml:space="preserve">test cases into the </w:t>
      </w:r>
      <w:r>
        <w:rPr>
          <w:lang w:val="en-GB" w:eastAsia="en-US"/>
        </w:rPr>
        <w:t>following scenarios:</w:t>
      </w:r>
    </w:p>
    <w:p w14:paraId="2D38859E" w14:textId="21637972" w:rsidR="00A16478" w:rsidRDefault="00A16478" w:rsidP="00AE188A">
      <w:pPr>
        <w:pStyle w:val="af5"/>
        <w:numPr>
          <w:ilvl w:val="0"/>
          <w:numId w:val="3"/>
        </w:numPr>
        <w:jc w:val="both"/>
        <w:rPr>
          <w:lang w:val="en-GB"/>
        </w:rPr>
      </w:pPr>
      <w:r>
        <w:rPr>
          <w:lang w:val="en-GB"/>
        </w:rPr>
        <w:t>E-UTRAN to E-UTRAN</w:t>
      </w:r>
    </w:p>
    <w:p w14:paraId="0036D5F2" w14:textId="33C20675" w:rsidR="00A16478" w:rsidRDefault="00A16478" w:rsidP="00AE188A">
      <w:pPr>
        <w:pStyle w:val="af5"/>
        <w:numPr>
          <w:ilvl w:val="1"/>
          <w:numId w:val="3"/>
        </w:numPr>
        <w:jc w:val="both"/>
        <w:rPr>
          <w:lang w:val="en-GB"/>
        </w:rPr>
      </w:pPr>
      <w:r>
        <w:rPr>
          <w:lang w:val="en-GB"/>
        </w:rPr>
        <w:t>FDD-FDD Intra frequency</w:t>
      </w:r>
    </w:p>
    <w:p w14:paraId="50507846" w14:textId="085D794C" w:rsidR="00A16478" w:rsidRDefault="00A16478" w:rsidP="00AE188A">
      <w:pPr>
        <w:pStyle w:val="af5"/>
        <w:numPr>
          <w:ilvl w:val="1"/>
          <w:numId w:val="3"/>
        </w:numPr>
        <w:jc w:val="both"/>
        <w:rPr>
          <w:lang w:val="en-GB"/>
        </w:rPr>
      </w:pPr>
      <w:r>
        <w:rPr>
          <w:lang w:val="en-GB"/>
        </w:rPr>
        <w:t>TDD-TDD Intra frequency</w:t>
      </w:r>
    </w:p>
    <w:p w14:paraId="3A22E3F5" w14:textId="752BEFA7" w:rsidR="00A16478" w:rsidRDefault="00A16478" w:rsidP="00AE188A">
      <w:pPr>
        <w:pStyle w:val="af5"/>
        <w:numPr>
          <w:ilvl w:val="1"/>
          <w:numId w:val="3"/>
        </w:numPr>
        <w:jc w:val="both"/>
        <w:rPr>
          <w:lang w:val="en-GB"/>
        </w:rPr>
      </w:pPr>
      <w:r>
        <w:rPr>
          <w:lang w:val="en-GB"/>
        </w:rPr>
        <w:t>FDD-FDD Inter frequency</w:t>
      </w:r>
    </w:p>
    <w:p w14:paraId="7135B086" w14:textId="5A3D61D4" w:rsidR="00A16478" w:rsidRDefault="00A16478" w:rsidP="00AE188A">
      <w:pPr>
        <w:pStyle w:val="af5"/>
        <w:numPr>
          <w:ilvl w:val="1"/>
          <w:numId w:val="3"/>
        </w:numPr>
        <w:jc w:val="both"/>
        <w:rPr>
          <w:lang w:val="en-GB"/>
        </w:rPr>
      </w:pPr>
      <w:r w:rsidRPr="00A16478">
        <w:rPr>
          <w:lang w:val="en-GB"/>
        </w:rPr>
        <w:t>FDD-</w:t>
      </w:r>
      <w:r>
        <w:rPr>
          <w:lang w:val="en-GB"/>
        </w:rPr>
        <w:t>T</w:t>
      </w:r>
      <w:r w:rsidRPr="00A16478">
        <w:rPr>
          <w:lang w:val="en-GB"/>
        </w:rPr>
        <w:t>DD Int</w:t>
      </w:r>
      <w:r>
        <w:rPr>
          <w:lang w:val="en-GB"/>
        </w:rPr>
        <w:t>er</w:t>
      </w:r>
      <w:r w:rsidRPr="00A16478">
        <w:rPr>
          <w:lang w:val="en-GB"/>
        </w:rPr>
        <w:t xml:space="preserve"> frequency</w:t>
      </w:r>
    </w:p>
    <w:p w14:paraId="4B8D35FC" w14:textId="24D024C8" w:rsidR="00A16478" w:rsidRDefault="00A16478" w:rsidP="00AE188A">
      <w:pPr>
        <w:pStyle w:val="af5"/>
        <w:numPr>
          <w:ilvl w:val="1"/>
          <w:numId w:val="3"/>
        </w:numPr>
        <w:jc w:val="both"/>
        <w:rPr>
          <w:lang w:val="en-GB"/>
        </w:rPr>
      </w:pPr>
      <w:r>
        <w:rPr>
          <w:lang w:val="en-GB"/>
        </w:rPr>
        <w:t>TDD-FDD Inter frequency</w:t>
      </w:r>
    </w:p>
    <w:p w14:paraId="561700F9" w14:textId="6220216D" w:rsidR="00A16478" w:rsidRDefault="00A16478" w:rsidP="00AE188A">
      <w:pPr>
        <w:pStyle w:val="af5"/>
        <w:numPr>
          <w:ilvl w:val="1"/>
          <w:numId w:val="3"/>
        </w:numPr>
        <w:jc w:val="both"/>
        <w:rPr>
          <w:lang w:val="en-GB"/>
        </w:rPr>
      </w:pPr>
      <w:r>
        <w:rPr>
          <w:lang w:val="en-GB"/>
        </w:rPr>
        <w:t>T</w:t>
      </w:r>
      <w:r w:rsidRPr="00A16478">
        <w:rPr>
          <w:lang w:val="en-GB"/>
        </w:rPr>
        <w:t>DD-</w:t>
      </w:r>
      <w:r>
        <w:rPr>
          <w:lang w:val="en-GB"/>
        </w:rPr>
        <w:t>T</w:t>
      </w:r>
      <w:r w:rsidRPr="00A16478">
        <w:rPr>
          <w:lang w:val="en-GB"/>
        </w:rPr>
        <w:t>DD Inter frequency</w:t>
      </w:r>
    </w:p>
    <w:p w14:paraId="32BDAC70" w14:textId="318D21E6" w:rsidR="00A16478" w:rsidRDefault="00A16478" w:rsidP="00AE188A">
      <w:pPr>
        <w:pStyle w:val="af5"/>
        <w:numPr>
          <w:ilvl w:val="0"/>
          <w:numId w:val="3"/>
        </w:numPr>
        <w:jc w:val="both"/>
        <w:rPr>
          <w:lang w:val="en-GB"/>
        </w:rPr>
      </w:pPr>
      <w:r>
        <w:rPr>
          <w:lang w:val="en-GB"/>
        </w:rPr>
        <w:t>E-UTRAN to UTRAN</w:t>
      </w:r>
    </w:p>
    <w:p w14:paraId="05AF2F70" w14:textId="1F77655D" w:rsidR="00A16478" w:rsidRDefault="00A16478" w:rsidP="00AE188A">
      <w:pPr>
        <w:pStyle w:val="af5"/>
        <w:numPr>
          <w:ilvl w:val="0"/>
          <w:numId w:val="3"/>
        </w:numPr>
        <w:jc w:val="both"/>
        <w:rPr>
          <w:lang w:val="en-GB"/>
        </w:rPr>
      </w:pPr>
      <w:r>
        <w:rPr>
          <w:lang w:val="en-GB"/>
        </w:rPr>
        <w:t>E-UTRAN to GSM</w:t>
      </w:r>
    </w:p>
    <w:p w14:paraId="3E317A61" w14:textId="47BB85D7" w:rsidR="00A16478" w:rsidRDefault="00A16478" w:rsidP="00AE188A">
      <w:pPr>
        <w:pStyle w:val="af5"/>
        <w:numPr>
          <w:ilvl w:val="0"/>
          <w:numId w:val="3"/>
        </w:numPr>
        <w:jc w:val="both"/>
        <w:rPr>
          <w:lang w:val="en-GB"/>
        </w:rPr>
      </w:pPr>
      <w:r>
        <w:rPr>
          <w:lang w:val="en-GB"/>
        </w:rPr>
        <w:t>E-UTRAN to HRPD</w:t>
      </w:r>
    </w:p>
    <w:p w14:paraId="6509E5A3" w14:textId="3A09CDA9" w:rsidR="00A16478" w:rsidRDefault="00A16478" w:rsidP="00AE188A">
      <w:pPr>
        <w:pStyle w:val="af5"/>
        <w:numPr>
          <w:ilvl w:val="0"/>
          <w:numId w:val="3"/>
        </w:numPr>
        <w:jc w:val="both"/>
        <w:rPr>
          <w:lang w:val="en-GB"/>
        </w:rPr>
      </w:pPr>
      <w:r>
        <w:rPr>
          <w:lang w:val="en-GB"/>
        </w:rPr>
        <w:t>E-UTRAN to CDMA20001X</w:t>
      </w:r>
    </w:p>
    <w:p w14:paraId="28AD9A7C" w14:textId="68C95F6C" w:rsidR="00A16478" w:rsidRDefault="000B4131" w:rsidP="00A16478">
      <w:pPr>
        <w:jc w:val="both"/>
        <w:rPr>
          <w:lang w:val="en-GB"/>
        </w:rPr>
      </w:pPr>
      <w:r>
        <w:rPr>
          <w:lang w:val="en-GB"/>
        </w:rPr>
        <w:t>We take the example from</w:t>
      </w:r>
      <w:r w:rsidR="00A16478">
        <w:rPr>
          <w:lang w:val="en-GB"/>
        </w:rPr>
        <w:t xml:space="preserve"> test case</w:t>
      </w:r>
      <w:r>
        <w:rPr>
          <w:lang w:val="en-GB"/>
        </w:rPr>
        <w:t>s of</w:t>
      </w:r>
      <w:r w:rsidR="00A16478">
        <w:rPr>
          <w:lang w:val="en-GB"/>
        </w:rPr>
        <w:t xml:space="preserve"> </w:t>
      </w:r>
      <w:r>
        <w:rPr>
          <w:lang w:val="en-GB"/>
        </w:rPr>
        <w:t xml:space="preserve">E-UTRAN to E-UTRAN cell re-selection for </w:t>
      </w:r>
      <w:r w:rsidR="00A16478">
        <w:rPr>
          <w:lang w:val="en-GB"/>
        </w:rPr>
        <w:t xml:space="preserve">intra-frequency and inter-frequency. The </w:t>
      </w:r>
      <w:r>
        <w:rPr>
          <w:lang w:val="en-GB"/>
        </w:rPr>
        <w:t xml:space="preserve">table comparing </w:t>
      </w:r>
      <w:r w:rsidR="00A16478">
        <w:rPr>
          <w:lang w:val="en-GB"/>
        </w:rPr>
        <w:t>test parameters is shown as follow.</w:t>
      </w:r>
    </w:p>
    <w:p w14:paraId="064BACAA" w14:textId="2D4F799F" w:rsidR="00A16478" w:rsidRDefault="008A15C3" w:rsidP="008A15C3">
      <w:pPr>
        <w:jc w:val="center"/>
        <w:rPr>
          <w:lang w:val="en-GB"/>
        </w:rPr>
      </w:pPr>
      <w:r>
        <w:t xml:space="preserve">Table </w:t>
      </w:r>
      <w:fldSimple w:instr=" SEQ Table \* ARABIC ">
        <w:r w:rsidR="00C82323">
          <w:rPr>
            <w:noProof/>
          </w:rPr>
          <w:t>1</w:t>
        </w:r>
      </w:fldSimple>
      <w:r>
        <w:t xml:space="preserve">. </w:t>
      </w:r>
      <w:r w:rsidR="00351E64">
        <w:rPr>
          <w:lang w:val="en-GB"/>
        </w:rPr>
        <w:t>Test Parameter Summary for LTE Idle State</w:t>
      </w:r>
    </w:p>
    <w:tbl>
      <w:tblPr>
        <w:tblStyle w:val="af7"/>
        <w:tblW w:w="0" w:type="auto"/>
        <w:tblLook w:val="04A0" w:firstRow="1" w:lastRow="0" w:firstColumn="1" w:lastColumn="0" w:noHBand="0" w:noVBand="1"/>
      </w:tblPr>
      <w:tblGrid>
        <w:gridCol w:w="2405"/>
        <w:gridCol w:w="3402"/>
        <w:gridCol w:w="3822"/>
      </w:tblGrid>
      <w:tr w:rsidR="00A16478" w14:paraId="46078FA0" w14:textId="77777777" w:rsidTr="00930BB7">
        <w:tc>
          <w:tcPr>
            <w:tcW w:w="2405" w:type="dxa"/>
          </w:tcPr>
          <w:p w14:paraId="3DAB1D16" w14:textId="77777777" w:rsidR="00A16478" w:rsidRDefault="00A16478" w:rsidP="00930BB7">
            <w:pPr>
              <w:spacing w:after="0"/>
              <w:rPr>
                <w:lang w:val="en-GB"/>
              </w:rPr>
            </w:pPr>
          </w:p>
        </w:tc>
        <w:tc>
          <w:tcPr>
            <w:tcW w:w="3402" w:type="dxa"/>
          </w:tcPr>
          <w:p w14:paraId="6887AD1B" w14:textId="202B9DB2" w:rsidR="00A16478" w:rsidRDefault="00A16478" w:rsidP="00930BB7">
            <w:pPr>
              <w:spacing w:after="0"/>
              <w:jc w:val="both"/>
              <w:rPr>
                <w:lang w:val="en-GB"/>
              </w:rPr>
            </w:pPr>
            <w:r>
              <w:rPr>
                <w:lang w:val="en-GB"/>
              </w:rPr>
              <w:t>Intra-frequency</w:t>
            </w:r>
          </w:p>
        </w:tc>
        <w:tc>
          <w:tcPr>
            <w:tcW w:w="3822" w:type="dxa"/>
          </w:tcPr>
          <w:p w14:paraId="3808D607" w14:textId="444D8863" w:rsidR="00A16478" w:rsidRDefault="00A16478" w:rsidP="00930BB7">
            <w:pPr>
              <w:spacing w:after="0"/>
              <w:jc w:val="both"/>
              <w:rPr>
                <w:lang w:val="en-GB"/>
              </w:rPr>
            </w:pPr>
            <w:r>
              <w:rPr>
                <w:lang w:val="en-GB"/>
              </w:rPr>
              <w:t>Inter-frequency</w:t>
            </w:r>
          </w:p>
        </w:tc>
      </w:tr>
      <w:tr w:rsidR="00A16478" w14:paraId="20EBE77F" w14:textId="77777777" w:rsidTr="00930BB7">
        <w:tc>
          <w:tcPr>
            <w:tcW w:w="2405" w:type="dxa"/>
          </w:tcPr>
          <w:p w14:paraId="2B1DD919" w14:textId="6D7605D2" w:rsidR="00A16478" w:rsidRDefault="00A16478" w:rsidP="00930BB7">
            <w:pPr>
              <w:spacing w:after="0"/>
              <w:rPr>
                <w:lang w:val="en-GB"/>
              </w:rPr>
            </w:pPr>
            <w:r>
              <w:rPr>
                <w:lang w:val="en-GB"/>
              </w:rPr>
              <w:t>Test Objective</w:t>
            </w:r>
          </w:p>
        </w:tc>
        <w:tc>
          <w:tcPr>
            <w:tcW w:w="3402" w:type="dxa"/>
          </w:tcPr>
          <w:p w14:paraId="5DCF0E01" w14:textId="2F50FB65" w:rsidR="00A16478" w:rsidRDefault="00A16478" w:rsidP="00930BB7">
            <w:pPr>
              <w:spacing w:after="0"/>
              <w:jc w:val="both"/>
              <w:rPr>
                <w:lang w:val="en-GB"/>
              </w:rPr>
            </w:pPr>
            <w:r>
              <w:rPr>
                <w:lang w:val="en-GB"/>
              </w:rPr>
              <w:t>Newly detected cell;</w:t>
            </w:r>
          </w:p>
          <w:p w14:paraId="331E641B" w14:textId="6B5931B3" w:rsidR="00A16478" w:rsidRDefault="00A16478" w:rsidP="00930BB7">
            <w:pPr>
              <w:spacing w:after="0"/>
              <w:jc w:val="both"/>
              <w:rPr>
                <w:lang w:val="en-GB"/>
              </w:rPr>
            </w:pPr>
            <w:r>
              <w:rPr>
                <w:lang w:val="en-GB"/>
              </w:rPr>
              <w:t>Already detected cell</w:t>
            </w:r>
          </w:p>
        </w:tc>
        <w:tc>
          <w:tcPr>
            <w:tcW w:w="3822" w:type="dxa"/>
          </w:tcPr>
          <w:p w14:paraId="4B598576" w14:textId="77777777" w:rsidR="00A16478" w:rsidRDefault="00A16478" w:rsidP="00930BB7">
            <w:pPr>
              <w:spacing w:after="0"/>
              <w:jc w:val="both"/>
              <w:rPr>
                <w:lang w:val="en-GB"/>
              </w:rPr>
            </w:pPr>
            <w:r>
              <w:rPr>
                <w:lang w:val="en-GB"/>
              </w:rPr>
              <w:t>Already detected cell in lower priority;</w:t>
            </w:r>
          </w:p>
          <w:p w14:paraId="2FF33959" w14:textId="454CD33F" w:rsidR="00A16478" w:rsidRDefault="00A16478" w:rsidP="00930BB7">
            <w:pPr>
              <w:spacing w:after="0"/>
              <w:jc w:val="both"/>
              <w:rPr>
                <w:lang w:val="en-GB"/>
              </w:rPr>
            </w:pPr>
            <w:r>
              <w:rPr>
                <w:lang w:val="en-GB"/>
              </w:rPr>
              <w:t>Already detected cell in higher priority</w:t>
            </w:r>
          </w:p>
        </w:tc>
      </w:tr>
      <w:tr w:rsidR="00351E64" w14:paraId="6F59005F" w14:textId="77777777" w:rsidTr="00930BB7">
        <w:tc>
          <w:tcPr>
            <w:tcW w:w="2405" w:type="dxa"/>
          </w:tcPr>
          <w:p w14:paraId="38B1AE47" w14:textId="4029764D" w:rsidR="00351E64" w:rsidRDefault="00351E64" w:rsidP="00930BB7">
            <w:pPr>
              <w:spacing w:after="0"/>
              <w:rPr>
                <w:lang w:val="en-GB"/>
              </w:rPr>
            </w:pPr>
            <w:r>
              <w:rPr>
                <w:lang w:val="en-GB"/>
              </w:rPr>
              <w:t>Sub-Carrier Spacing(SCS)</w:t>
            </w:r>
          </w:p>
        </w:tc>
        <w:tc>
          <w:tcPr>
            <w:tcW w:w="7224" w:type="dxa"/>
            <w:gridSpan w:val="2"/>
          </w:tcPr>
          <w:p w14:paraId="1377A09A" w14:textId="1CA8BA57" w:rsidR="00351E64" w:rsidRDefault="00351E64" w:rsidP="00930BB7">
            <w:pPr>
              <w:spacing w:after="0"/>
              <w:jc w:val="both"/>
              <w:rPr>
                <w:lang w:val="en-GB"/>
              </w:rPr>
            </w:pPr>
            <w:r>
              <w:rPr>
                <w:lang w:val="en-GB"/>
              </w:rPr>
              <w:t>15KHz</w:t>
            </w:r>
          </w:p>
        </w:tc>
      </w:tr>
      <w:tr w:rsidR="00A16478" w14:paraId="3CD041C2" w14:textId="77777777" w:rsidTr="00930BB7">
        <w:tc>
          <w:tcPr>
            <w:tcW w:w="2405" w:type="dxa"/>
          </w:tcPr>
          <w:p w14:paraId="08C22DE4" w14:textId="1C778B3B" w:rsidR="00A16478" w:rsidRDefault="00A16478" w:rsidP="00930BB7">
            <w:pPr>
              <w:spacing w:after="0"/>
              <w:rPr>
                <w:lang w:val="en-GB"/>
              </w:rPr>
            </w:pPr>
            <w:r>
              <w:rPr>
                <w:lang w:val="en-GB"/>
              </w:rPr>
              <w:t>Carrier Bandwidth</w:t>
            </w:r>
          </w:p>
        </w:tc>
        <w:tc>
          <w:tcPr>
            <w:tcW w:w="7224" w:type="dxa"/>
            <w:gridSpan w:val="2"/>
          </w:tcPr>
          <w:p w14:paraId="1C672A58" w14:textId="312506D7" w:rsidR="00A16478" w:rsidRDefault="00A16478" w:rsidP="00930BB7">
            <w:pPr>
              <w:spacing w:after="0"/>
              <w:jc w:val="both"/>
              <w:rPr>
                <w:lang w:val="en-GB"/>
              </w:rPr>
            </w:pPr>
            <w:r>
              <w:rPr>
                <w:lang w:val="en-GB"/>
              </w:rPr>
              <w:t>10MHz</w:t>
            </w:r>
          </w:p>
        </w:tc>
      </w:tr>
      <w:tr w:rsidR="00A16478" w14:paraId="13193010" w14:textId="77777777" w:rsidTr="00930BB7">
        <w:tc>
          <w:tcPr>
            <w:tcW w:w="2405" w:type="dxa"/>
          </w:tcPr>
          <w:p w14:paraId="151CB6A6" w14:textId="314CF357" w:rsidR="00A16478" w:rsidRDefault="00A16478" w:rsidP="00930BB7">
            <w:pPr>
              <w:spacing w:after="0"/>
              <w:rPr>
                <w:lang w:val="en-GB"/>
              </w:rPr>
            </w:pPr>
            <w:r>
              <w:rPr>
                <w:lang w:val="en-GB"/>
              </w:rPr>
              <w:t>Channel Power</w:t>
            </w:r>
          </w:p>
        </w:tc>
        <w:tc>
          <w:tcPr>
            <w:tcW w:w="7224" w:type="dxa"/>
            <w:gridSpan w:val="2"/>
          </w:tcPr>
          <w:p w14:paraId="1F54CBBF" w14:textId="5D959265" w:rsidR="00A16478" w:rsidRDefault="00A16478" w:rsidP="00930BB7">
            <w:pPr>
              <w:spacing w:after="0"/>
              <w:jc w:val="both"/>
              <w:rPr>
                <w:lang w:val="en-GB"/>
              </w:rPr>
            </w:pPr>
            <w:r>
              <w:rPr>
                <w:lang w:val="en-GB"/>
              </w:rPr>
              <w:t>0dB power ratio for all the channels</w:t>
            </w:r>
          </w:p>
        </w:tc>
      </w:tr>
      <w:tr w:rsidR="00A16478" w14:paraId="1F4ED8D5" w14:textId="77777777" w:rsidTr="00930BB7">
        <w:tc>
          <w:tcPr>
            <w:tcW w:w="2405" w:type="dxa"/>
          </w:tcPr>
          <w:p w14:paraId="485588D7" w14:textId="7EC012A2" w:rsidR="00A16478" w:rsidRDefault="00A16478" w:rsidP="00930BB7">
            <w:pPr>
              <w:spacing w:after="0"/>
              <w:rPr>
                <w:lang w:val="en-GB"/>
              </w:rPr>
            </w:pPr>
            <w:r>
              <w:rPr>
                <w:lang w:val="en-GB"/>
              </w:rPr>
              <w:t>Received levels</w:t>
            </w:r>
          </w:p>
        </w:tc>
        <w:tc>
          <w:tcPr>
            <w:tcW w:w="7224" w:type="dxa"/>
            <w:gridSpan w:val="2"/>
          </w:tcPr>
          <w:p w14:paraId="11E87EA2" w14:textId="1001541B" w:rsidR="00A16478" w:rsidRDefault="00A16478" w:rsidP="00930BB7">
            <w:pPr>
              <w:spacing w:after="0"/>
              <w:jc w:val="both"/>
              <w:rPr>
                <w:lang w:val="en-GB"/>
              </w:rPr>
            </w:pPr>
            <w:r>
              <w:rPr>
                <w:color w:val="000000"/>
              </w:rPr>
              <w:t>Noc and Es/Noc</w:t>
            </w:r>
            <w:r w:rsidR="00351E64">
              <w:rPr>
                <w:color w:val="000000"/>
              </w:rPr>
              <w:t xml:space="preserve"> per Cell</w:t>
            </w:r>
          </w:p>
        </w:tc>
      </w:tr>
      <w:tr w:rsidR="002F47A6" w14:paraId="6AF438EF" w14:textId="77777777" w:rsidTr="00930BB7">
        <w:tc>
          <w:tcPr>
            <w:tcW w:w="2405" w:type="dxa"/>
            <w:vMerge w:val="restart"/>
          </w:tcPr>
          <w:p w14:paraId="2EE11DE6" w14:textId="206BA6CB" w:rsidR="002F47A6" w:rsidRDefault="002F47A6" w:rsidP="00930BB7">
            <w:pPr>
              <w:spacing w:after="0"/>
              <w:rPr>
                <w:lang w:val="en-GB"/>
              </w:rPr>
            </w:pPr>
            <w:r>
              <w:rPr>
                <w:lang w:val="en-GB"/>
              </w:rPr>
              <w:t>Cell Reselection Parameter via System Information</w:t>
            </w:r>
          </w:p>
        </w:tc>
        <w:tc>
          <w:tcPr>
            <w:tcW w:w="3402" w:type="dxa"/>
          </w:tcPr>
          <w:p w14:paraId="0D44D514" w14:textId="7C356CA5" w:rsidR="002F47A6" w:rsidRDefault="002F47A6" w:rsidP="00930BB7">
            <w:pPr>
              <w:spacing w:after="0"/>
              <w:jc w:val="both"/>
              <w:rPr>
                <w:lang w:val="en-GB"/>
              </w:rPr>
            </w:pPr>
            <w:r>
              <w:rPr>
                <w:rFonts w:cs="v4.2.0"/>
                <w:color w:val="000000"/>
              </w:rPr>
              <w:t>Qrxlevmin</w:t>
            </w:r>
          </w:p>
        </w:tc>
        <w:tc>
          <w:tcPr>
            <w:tcW w:w="3822" w:type="dxa"/>
          </w:tcPr>
          <w:p w14:paraId="24AF0F8C" w14:textId="003EC147" w:rsidR="002F47A6" w:rsidRDefault="002F47A6" w:rsidP="00930BB7">
            <w:pPr>
              <w:spacing w:after="0"/>
              <w:jc w:val="both"/>
              <w:rPr>
                <w:lang w:val="en-GB"/>
              </w:rPr>
            </w:pPr>
            <w:r>
              <w:rPr>
                <w:rFonts w:cs="v4.2.0"/>
                <w:color w:val="000000"/>
              </w:rPr>
              <w:t>Qrxlevmin</w:t>
            </w:r>
          </w:p>
        </w:tc>
      </w:tr>
      <w:tr w:rsidR="002F47A6" w14:paraId="26FC8B09" w14:textId="77777777" w:rsidTr="00930BB7">
        <w:tc>
          <w:tcPr>
            <w:tcW w:w="2405" w:type="dxa"/>
            <w:vMerge/>
          </w:tcPr>
          <w:p w14:paraId="3639292D" w14:textId="77777777" w:rsidR="002F47A6" w:rsidRDefault="002F47A6" w:rsidP="00930BB7">
            <w:pPr>
              <w:spacing w:after="0"/>
              <w:rPr>
                <w:lang w:val="en-GB"/>
              </w:rPr>
            </w:pPr>
          </w:p>
        </w:tc>
        <w:tc>
          <w:tcPr>
            <w:tcW w:w="3402" w:type="dxa"/>
          </w:tcPr>
          <w:p w14:paraId="49ED8308" w14:textId="38307AAB" w:rsidR="002F47A6" w:rsidRDefault="002F47A6" w:rsidP="00930BB7">
            <w:pPr>
              <w:spacing w:after="0"/>
              <w:jc w:val="both"/>
              <w:rPr>
                <w:lang w:val="en-GB"/>
              </w:rPr>
            </w:pPr>
            <w:r w:rsidRPr="006F13DA">
              <w:rPr>
                <w:rFonts w:cs="v4.2.0"/>
                <w:color w:val="000000"/>
              </w:rPr>
              <w:t>Pcompensation</w:t>
            </w:r>
            <w:r>
              <w:rPr>
                <w:color w:val="000000"/>
              </w:rPr>
              <w:t xml:space="preserve"> </w:t>
            </w:r>
          </w:p>
        </w:tc>
        <w:tc>
          <w:tcPr>
            <w:tcW w:w="3822" w:type="dxa"/>
          </w:tcPr>
          <w:p w14:paraId="37C8A206" w14:textId="48EB0E3B" w:rsidR="002F47A6" w:rsidRDefault="002F47A6" w:rsidP="00930BB7">
            <w:pPr>
              <w:spacing w:after="0"/>
              <w:jc w:val="both"/>
              <w:rPr>
                <w:lang w:val="en-GB"/>
              </w:rPr>
            </w:pPr>
            <w:r w:rsidRPr="006F13DA">
              <w:rPr>
                <w:color w:val="000000"/>
              </w:rPr>
              <w:t>S</w:t>
            </w:r>
            <w:r>
              <w:rPr>
                <w:color w:val="000000"/>
              </w:rPr>
              <w:t>non</w:t>
            </w:r>
            <w:r w:rsidRPr="006F13DA">
              <w:rPr>
                <w:color w:val="000000"/>
              </w:rPr>
              <w:t>intrasearch</w:t>
            </w:r>
          </w:p>
        </w:tc>
      </w:tr>
      <w:tr w:rsidR="002F47A6" w14:paraId="23FDCDFC" w14:textId="77777777" w:rsidTr="00930BB7">
        <w:tc>
          <w:tcPr>
            <w:tcW w:w="2405" w:type="dxa"/>
            <w:vMerge/>
          </w:tcPr>
          <w:p w14:paraId="416E9D5B" w14:textId="77777777" w:rsidR="002F47A6" w:rsidRDefault="002F47A6" w:rsidP="00930BB7">
            <w:pPr>
              <w:spacing w:after="0"/>
              <w:rPr>
                <w:lang w:val="en-GB"/>
              </w:rPr>
            </w:pPr>
          </w:p>
        </w:tc>
        <w:tc>
          <w:tcPr>
            <w:tcW w:w="3402" w:type="dxa"/>
          </w:tcPr>
          <w:p w14:paraId="4B9771AB" w14:textId="36DEBA21" w:rsidR="002F47A6" w:rsidRDefault="002F47A6" w:rsidP="00930BB7">
            <w:pPr>
              <w:spacing w:after="0"/>
              <w:jc w:val="both"/>
              <w:rPr>
                <w:lang w:val="en-GB"/>
              </w:rPr>
            </w:pPr>
            <w:r w:rsidRPr="006F13DA">
              <w:rPr>
                <w:rFonts w:cs="v4.2.0"/>
                <w:color w:val="000000"/>
              </w:rPr>
              <w:t>Qhyst</w:t>
            </w:r>
            <w:r w:rsidRPr="006F13DA">
              <w:rPr>
                <w:rFonts w:cs="v4.2.0"/>
                <w:color w:val="000000"/>
                <w:vertAlign w:val="subscript"/>
              </w:rPr>
              <w:t>s</w:t>
            </w:r>
            <w:r>
              <w:rPr>
                <w:color w:val="000000"/>
              </w:rPr>
              <w:t xml:space="preserve"> </w:t>
            </w:r>
          </w:p>
        </w:tc>
        <w:tc>
          <w:tcPr>
            <w:tcW w:w="3822" w:type="dxa"/>
          </w:tcPr>
          <w:p w14:paraId="0BF07D26" w14:textId="7BAFE9FF" w:rsidR="002F47A6" w:rsidRDefault="002F47A6" w:rsidP="00930BB7">
            <w:pPr>
              <w:spacing w:after="0"/>
              <w:jc w:val="both"/>
              <w:rPr>
                <w:lang w:val="en-GB"/>
              </w:rPr>
            </w:pPr>
            <w:r>
              <w:rPr>
                <w:rFonts w:cs="v4.2.0"/>
                <w:color w:val="000000"/>
              </w:rPr>
              <w:t>Thresh</w:t>
            </w:r>
            <w:r>
              <w:rPr>
                <w:rFonts w:cs="v4.2.0"/>
                <w:color w:val="000000"/>
                <w:vertAlign w:val="subscript"/>
              </w:rPr>
              <w:t>x,high</w:t>
            </w:r>
          </w:p>
        </w:tc>
      </w:tr>
      <w:tr w:rsidR="002F47A6" w14:paraId="33055201" w14:textId="77777777" w:rsidTr="00930BB7">
        <w:tc>
          <w:tcPr>
            <w:tcW w:w="2405" w:type="dxa"/>
            <w:vMerge/>
          </w:tcPr>
          <w:p w14:paraId="5AD3F258" w14:textId="77777777" w:rsidR="002F47A6" w:rsidRDefault="002F47A6" w:rsidP="00930BB7">
            <w:pPr>
              <w:spacing w:after="0"/>
              <w:rPr>
                <w:lang w:val="en-GB"/>
              </w:rPr>
            </w:pPr>
          </w:p>
        </w:tc>
        <w:tc>
          <w:tcPr>
            <w:tcW w:w="3402" w:type="dxa"/>
          </w:tcPr>
          <w:p w14:paraId="100503D8" w14:textId="199763D3" w:rsidR="002F47A6" w:rsidRDefault="002F47A6" w:rsidP="00930BB7">
            <w:pPr>
              <w:spacing w:after="0"/>
              <w:jc w:val="both"/>
              <w:rPr>
                <w:lang w:val="en-GB"/>
              </w:rPr>
            </w:pPr>
            <w:r w:rsidRPr="006F13DA">
              <w:rPr>
                <w:rFonts w:cs="v4.2.0"/>
                <w:color w:val="000000"/>
              </w:rPr>
              <w:t>Qoffset</w:t>
            </w:r>
            <w:r w:rsidRPr="006F13DA">
              <w:rPr>
                <w:rFonts w:cs="v4.2.0"/>
                <w:color w:val="000000"/>
                <w:vertAlign w:val="subscript"/>
              </w:rPr>
              <w:t>s</w:t>
            </w:r>
            <w:r>
              <w:rPr>
                <w:rFonts w:cs="v4.2.0"/>
                <w:color w:val="000000"/>
                <w:vertAlign w:val="subscript"/>
              </w:rPr>
              <w:t>,</w:t>
            </w:r>
            <w:r w:rsidRPr="006F13DA">
              <w:rPr>
                <w:rFonts w:cs="v4.2.0"/>
                <w:color w:val="000000"/>
                <w:vertAlign w:val="subscript"/>
              </w:rPr>
              <w:t>n</w:t>
            </w:r>
            <w:r>
              <w:rPr>
                <w:rFonts w:cs="v4.2.0"/>
                <w:color w:val="000000"/>
              </w:rPr>
              <w:t xml:space="preserve"> </w:t>
            </w:r>
          </w:p>
        </w:tc>
        <w:tc>
          <w:tcPr>
            <w:tcW w:w="3822" w:type="dxa"/>
          </w:tcPr>
          <w:p w14:paraId="2B714232" w14:textId="511AB282" w:rsidR="002F47A6" w:rsidRDefault="002F47A6" w:rsidP="00930BB7">
            <w:pPr>
              <w:spacing w:after="0"/>
              <w:jc w:val="both"/>
              <w:rPr>
                <w:lang w:val="en-GB"/>
              </w:rPr>
            </w:pPr>
            <w:r>
              <w:rPr>
                <w:rFonts w:cs="v4.2.0"/>
                <w:color w:val="000000"/>
              </w:rPr>
              <w:t>Thresh</w:t>
            </w:r>
            <w:r>
              <w:rPr>
                <w:rFonts w:cs="v4.2.0"/>
                <w:color w:val="000000"/>
                <w:vertAlign w:val="subscript"/>
              </w:rPr>
              <w:t>serving,low</w:t>
            </w:r>
          </w:p>
        </w:tc>
      </w:tr>
      <w:tr w:rsidR="002F47A6" w14:paraId="19580CB0" w14:textId="77777777" w:rsidTr="00930BB7">
        <w:tc>
          <w:tcPr>
            <w:tcW w:w="2405" w:type="dxa"/>
            <w:vMerge/>
          </w:tcPr>
          <w:p w14:paraId="47691D77" w14:textId="77777777" w:rsidR="002F47A6" w:rsidRDefault="002F47A6" w:rsidP="00930BB7">
            <w:pPr>
              <w:spacing w:after="0"/>
              <w:rPr>
                <w:lang w:val="en-GB"/>
              </w:rPr>
            </w:pPr>
          </w:p>
        </w:tc>
        <w:tc>
          <w:tcPr>
            <w:tcW w:w="3402" w:type="dxa"/>
          </w:tcPr>
          <w:p w14:paraId="269C41E3" w14:textId="5FDD5557" w:rsidR="002F47A6" w:rsidRDefault="002F47A6" w:rsidP="00930BB7">
            <w:pPr>
              <w:spacing w:after="0"/>
              <w:jc w:val="both"/>
              <w:rPr>
                <w:lang w:val="en-GB"/>
              </w:rPr>
            </w:pPr>
            <w:r w:rsidRPr="006F13DA">
              <w:rPr>
                <w:color w:val="000000"/>
              </w:rPr>
              <w:t>Sintrasearch</w:t>
            </w:r>
          </w:p>
        </w:tc>
        <w:tc>
          <w:tcPr>
            <w:tcW w:w="3822" w:type="dxa"/>
          </w:tcPr>
          <w:p w14:paraId="53986B45" w14:textId="05854E27" w:rsidR="002F47A6" w:rsidRDefault="002F47A6" w:rsidP="00930BB7">
            <w:pPr>
              <w:spacing w:after="0"/>
              <w:jc w:val="both"/>
              <w:rPr>
                <w:lang w:val="en-GB"/>
              </w:rPr>
            </w:pPr>
            <w:r>
              <w:rPr>
                <w:rFonts w:cs="v4.2.0"/>
                <w:color w:val="000000"/>
              </w:rPr>
              <w:t>Thresh</w:t>
            </w:r>
            <w:r>
              <w:rPr>
                <w:rFonts w:cs="v4.2.0"/>
                <w:color w:val="000000"/>
                <w:vertAlign w:val="subscript"/>
              </w:rPr>
              <w:t>x,low</w:t>
            </w:r>
          </w:p>
        </w:tc>
      </w:tr>
      <w:tr w:rsidR="004D02ED" w14:paraId="539B763D" w14:textId="77777777" w:rsidTr="00930BB7">
        <w:tc>
          <w:tcPr>
            <w:tcW w:w="2405" w:type="dxa"/>
          </w:tcPr>
          <w:p w14:paraId="61EB6E83" w14:textId="7C4A9CBB" w:rsidR="004D02ED" w:rsidRDefault="004D02ED" w:rsidP="00930BB7">
            <w:pPr>
              <w:spacing w:after="0"/>
              <w:rPr>
                <w:lang w:val="en-GB"/>
              </w:rPr>
            </w:pPr>
            <w:r>
              <w:rPr>
                <w:lang w:val="en-GB"/>
              </w:rPr>
              <w:t>Cell Reselection Timer</w:t>
            </w:r>
          </w:p>
        </w:tc>
        <w:tc>
          <w:tcPr>
            <w:tcW w:w="7224" w:type="dxa"/>
            <w:gridSpan w:val="2"/>
          </w:tcPr>
          <w:p w14:paraId="0FB9526A" w14:textId="10896705" w:rsidR="004D02ED" w:rsidRDefault="004D02ED" w:rsidP="00930BB7">
            <w:pPr>
              <w:spacing w:after="0"/>
              <w:jc w:val="both"/>
              <w:rPr>
                <w:lang w:val="en-GB"/>
              </w:rPr>
            </w:pPr>
            <w:r w:rsidRPr="006F13DA">
              <w:rPr>
                <w:color w:val="000000"/>
              </w:rPr>
              <w:t>Treselection</w:t>
            </w:r>
            <w:r>
              <w:rPr>
                <w:color w:val="000000"/>
              </w:rPr>
              <w:t xml:space="preserve"> = 0</w:t>
            </w:r>
          </w:p>
        </w:tc>
      </w:tr>
      <w:tr w:rsidR="00A16478" w14:paraId="33E5EC06" w14:textId="77777777" w:rsidTr="00930BB7">
        <w:tc>
          <w:tcPr>
            <w:tcW w:w="2405" w:type="dxa"/>
          </w:tcPr>
          <w:p w14:paraId="0E13D1D0" w14:textId="3107BCB4" w:rsidR="00A16478" w:rsidRDefault="00A16478" w:rsidP="00930BB7">
            <w:pPr>
              <w:spacing w:after="0"/>
              <w:rPr>
                <w:lang w:val="en-GB"/>
              </w:rPr>
            </w:pPr>
            <w:r>
              <w:rPr>
                <w:lang w:val="en-GB"/>
              </w:rPr>
              <w:t>Propagation Condition</w:t>
            </w:r>
          </w:p>
        </w:tc>
        <w:tc>
          <w:tcPr>
            <w:tcW w:w="7224" w:type="dxa"/>
            <w:gridSpan w:val="2"/>
          </w:tcPr>
          <w:p w14:paraId="1B7007BF" w14:textId="7E29C4E9" w:rsidR="00A16478" w:rsidRDefault="00A16478" w:rsidP="00930BB7">
            <w:pPr>
              <w:spacing w:after="0"/>
              <w:jc w:val="both"/>
              <w:rPr>
                <w:lang w:val="en-GB"/>
              </w:rPr>
            </w:pPr>
            <w:r>
              <w:rPr>
                <w:lang w:val="en-GB"/>
              </w:rPr>
              <w:t>AWGN</w:t>
            </w:r>
          </w:p>
        </w:tc>
      </w:tr>
      <w:tr w:rsidR="00A16478" w14:paraId="42215BDD" w14:textId="77777777" w:rsidTr="00930BB7">
        <w:tc>
          <w:tcPr>
            <w:tcW w:w="2405" w:type="dxa"/>
          </w:tcPr>
          <w:p w14:paraId="169C8084" w14:textId="23741230" w:rsidR="00A16478" w:rsidRDefault="00A16478" w:rsidP="00930BB7">
            <w:pPr>
              <w:spacing w:after="0"/>
              <w:rPr>
                <w:lang w:val="en-GB"/>
              </w:rPr>
            </w:pPr>
            <w:r>
              <w:rPr>
                <w:lang w:val="en-GB"/>
              </w:rPr>
              <w:t>DRX cycle length</w:t>
            </w:r>
          </w:p>
        </w:tc>
        <w:tc>
          <w:tcPr>
            <w:tcW w:w="7224" w:type="dxa"/>
            <w:gridSpan w:val="2"/>
          </w:tcPr>
          <w:p w14:paraId="177D6F3E" w14:textId="6378B704" w:rsidR="00A16478" w:rsidRDefault="00A16478" w:rsidP="00930BB7">
            <w:pPr>
              <w:spacing w:after="0"/>
              <w:jc w:val="both"/>
              <w:rPr>
                <w:lang w:val="en-GB"/>
              </w:rPr>
            </w:pPr>
            <w:r>
              <w:rPr>
                <w:lang w:val="en-GB"/>
              </w:rPr>
              <w:t>DRX = 1.28s</w:t>
            </w:r>
          </w:p>
        </w:tc>
      </w:tr>
      <w:tr w:rsidR="00A16478" w14:paraId="66386C33" w14:textId="77777777" w:rsidTr="00930BB7">
        <w:tc>
          <w:tcPr>
            <w:tcW w:w="2405" w:type="dxa"/>
          </w:tcPr>
          <w:p w14:paraId="14CE0BEC" w14:textId="7735C3C0" w:rsidR="00A16478" w:rsidRDefault="00A16478" w:rsidP="00930BB7">
            <w:pPr>
              <w:spacing w:after="0"/>
              <w:rPr>
                <w:lang w:val="en-GB"/>
              </w:rPr>
            </w:pPr>
            <w:r w:rsidRPr="00A16478">
              <w:rPr>
                <w:lang w:val="en-GB"/>
              </w:rPr>
              <w:t>Time offset between cells</w:t>
            </w:r>
          </w:p>
        </w:tc>
        <w:tc>
          <w:tcPr>
            <w:tcW w:w="7224" w:type="dxa"/>
            <w:gridSpan w:val="2"/>
          </w:tcPr>
          <w:p w14:paraId="42AF4846" w14:textId="67DB4DDD" w:rsidR="000B4131" w:rsidRDefault="00351E64" w:rsidP="00930BB7">
            <w:pPr>
              <w:spacing w:after="0"/>
              <w:jc w:val="both"/>
              <w:rPr>
                <w:lang w:val="en-GB"/>
              </w:rPr>
            </w:pPr>
            <w:r>
              <w:rPr>
                <w:lang w:val="en-GB"/>
              </w:rPr>
              <w:t>3 ms for asynchronous</w:t>
            </w:r>
          </w:p>
          <w:p w14:paraId="49553E00" w14:textId="105E9AFD" w:rsidR="00A16478" w:rsidRDefault="00351E64" w:rsidP="00930BB7">
            <w:pPr>
              <w:spacing w:after="0"/>
              <w:jc w:val="both"/>
              <w:rPr>
                <w:lang w:val="en-GB"/>
              </w:rPr>
            </w:pPr>
            <w:r>
              <w:rPr>
                <w:lang w:val="en-GB"/>
              </w:rPr>
              <w:t xml:space="preserve">3 us for </w:t>
            </w:r>
            <w:r w:rsidRPr="00A16478">
              <w:rPr>
                <w:lang w:val="en-GB"/>
              </w:rPr>
              <w:t>synchronous</w:t>
            </w:r>
          </w:p>
        </w:tc>
      </w:tr>
      <w:tr w:rsidR="00351E64" w14:paraId="2AB69516" w14:textId="77777777" w:rsidTr="00930BB7">
        <w:tc>
          <w:tcPr>
            <w:tcW w:w="2405" w:type="dxa"/>
          </w:tcPr>
          <w:p w14:paraId="34AB1691" w14:textId="39823347" w:rsidR="00351E64" w:rsidRPr="00A16478" w:rsidRDefault="00351E64" w:rsidP="00930BB7">
            <w:pPr>
              <w:spacing w:after="0"/>
              <w:rPr>
                <w:bCs/>
                <w:lang w:val="en-GB"/>
              </w:rPr>
            </w:pPr>
            <w:r>
              <w:rPr>
                <w:bCs/>
                <w:lang w:val="en-GB"/>
              </w:rPr>
              <w:t>Access Barring Information</w:t>
            </w:r>
          </w:p>
        </w:tc>
        <w:tc>
          <w:tcPr>
            <w:tcW w:w="7224" w:type="dxa"/>
            <w:gridSpan w:val="2"/>
          </w:tcPr>
          <w:p w14:paraId="228D8867" w14:textId="0EBEAA3D" w:rsidR="00351E64" w:rsidRPr="00A16478" w:rsidRDefault="00351E64" w:rsidP="00930BB7">
            <w:pPr>
              <w:spacing w:after="0"/>
              <w:jc w:val="both"/>
              <w:rPr>
                <w:lang w:val="en-GB"/>
              </w:rPr>
            </w:pPr>
            <w:r>
              <w:rPr>
                <w:color w:val="000000"/>
              </w:rPr>
              <w:t>To avoid unnecessary delays in the random access procedure,</w:t>
            </w:r>
            <w:r>
              <w:rPr>
                <w:lang w:val="en-GB"/>
              </w:rPr>
              <w:t xml:space="preserve"> the barring information should not sent</w:t>
            </w:r>
          </w:p>
        </w:tc>
      </w:tr>
      <w:tr w:rsidR="00A16478" w14:paraId="74539AFE" w14:textId="77777777" w:rsidTr="00930BB7">
        <w:tc>
          <w:tcPr>
            <w:tcW w:w="2405" w:type="dxa"/>
          </w:tcPr>
          <w:p w14:paraId="76F191E7" w14:textId="3A5EC097" w:rsidR="00A16478" w:rsidRPr="00A16478" w:rsidRDefault="00A16478" w:rsidP="00930BB7">
            <w:pPr>
              <w:spacing w:after="0"/>
              <w:rPr>
                <w:lang w:val="en-GB"/>
              </w:rPr>
            </w:pPr>
            <w:r w:rsidRPr="00A16478">
              <w:rPr>
                <w:bCs/>
                <w:lang w:val="en-GB"/>
              </w:rPr>
              <w:t>T</w:t>
            </w:r>
            <w:r w:rsidRPr="00A16478">
              <w:rPr>
                <w:bCs/>
                <w:vertAlign w:val="subscript"/>
                <w:lang w:val="en-GB"/>
              </w:rPr>
              <w:t>SI</w:t>
            </w:r>
          </w:p>
        </w:tc>
        <w:tc>
          <w:tcPr>
            <w:tcW w:w="7224" w:type="dxa"/>
            <w:gridSpan w:val="2"/>
          </w:tcPr>
          <w:p w14:paraId="324446B9" w14:textId="77777777" w:rsidR="00D962B6" w:rsidRPr="00A16478" w:rsidRDefault="00AE188A" w:rsidP="00930BB7">
            <w:pPr>
              <w:spacing w:after="0"/>
              <w:jc w:val="both"/>
            </w:pPr>
            <w:r w:rsidRPr="00A16478">
              <w:rPr>
                <w:lang w:val="en-GB"/>
              </w:rPr>
              <w:t xml:space="preserve">Prior to sending PRACH to the target cell, the UE shall acquire its system information by reading PBCH for MIB and PDSCH for at least SIB #1 and SIB #2. </w:t>
            </w:r>
          </w:p>
          <w:p w14:paraId="2C7735B1" w14:textId="1351DD39" w:rsidR="00A16478" w:rsidRPr="00A16478" w:rsidRDefault="00A16478" w:rsidP="00930BB7">
            <w:pPr>
              <w:spacing w:after="0"/>
              <w:jc w:val="both"/>
            </w:pPr>
            <w:r w:rsidRPr="00A16478">
              <w:rPr>
                <w:lang w:val="en-GB"/>
              </w:rPr>
              <w:t>This time is defined as: T</w:t>
            </w:r>
            <w:r w:rsidRPr="00A16478">
              <w:rPr>
                <w:vertAlign w:val="subscript"/>
                <w:lang w:val="en-GB"/>
              </w:rPr>
              <w:t>SI</w:t>
            </w:r>
            <w:r w:rsidRPr="00A16478">
              <w:rPr>
                <w:lang w:val="en-GB"/>
              </w:rPr>
              <w:t xml:space="preserve"> to be 1280 ms</w:t>
            </w:r>
            <w:r>
              <w:rPr>
                <w:lang w:val="en-GB"/>
              </w:rPr>
              <w:t>.</w:t>
            </w:r>
          </w:p>
        </w:tc>
      </w:tr>
      <w:tr w:rsidR="00A16478" w14:paraId="1E8FF60B" w14:textId="77777777" w:rsidTr="00930BB7">
        <w:tc>
          <w:tcPr>
            <w:tcW w:w="2405" w:type="dxa"/>
          </w:tcPr>
          <w:p w14:paraId="57F51131" w14:textId="16D47FE6" w:rsidR="00A16478" w:rsidRPr="00A16478" w:rsidRDefault="00A16478" w:rsidP="00930BB7">
            <w:pPr>
              <w:spacing w:after="0"/>
              <w:rPr>
                <w:b/>
                <w:bCs/>
                <w:lang w:val="en-GB"/>
              </w:rPr>
            </w:pPr>
            <w:r w:rsidRPr="00A16478">
              <w:rPr>
                <w:lang w:val="en-GB"/>
              </w:rPr>
              <w:t>PRACH Configuration</w:t>
            </w:r>
          </w:p>
        </w:tc>
        <w:tc>
          <w:tcPr>
            <w:tcW w:w="7224" w:type="dxa"/>
            <w:gridSpan w:val="2"/>
          </w:tcPr>
          <w:p w14:paraId="7FB8DD6C" w14:textId="77777777" w:rsidR="00A16478" w:rsidRDefault="00A16478" w:rsidP="00930BB7">
            <w:pPr>
              <w:spacing w:after="0"/>
              <w:jc w:val="both"/>
              <w:rPr>
                <w:lang w:val="en-GB"/>
              </w:rPr>
            </w:pPr>
            <w:r>
              <w:rPr>
                <w:lang w:val="en-GB"/>
              </w:rPr>
              <w:t xml:space="preserve">FDD </w:t>
            </w:r>
            <w:r w:rsidR="00AE188A" w:rsidRPr="00A16478">
              <w:rPr>
                <w:lang w:val="en-GB"/>
              </w:rPr>
              <w:t>PRACH = 4</w:t>
            </w:r>
          </w:p>
          <w:p w14:paraId="6FA16AED" w14:textId="70B55753" w:rsidR="00A16478" w:rsidRPr="00A16478" w:rsidRDefault="00A16478" w:rsidP="00930BB7">
            <w:pPr>
              <w:spacing w:after="0"/>
              <w:jc w:val="both"/>
              <w:rPr>
                <w:lang w:val="en-GB"/>
              </w:rPr>
            </w:pPr>
            <w:r>
              <w:rPr>
                <w:lang w:val="en-GB"/>
              </w:rPr>
              <w:t xml:space="preserve">TDD </w:t>
            </w:r>
            <w:r w:rsidRPr="00A16478">
              <w:rPr>
                <w:lang w:val="en-GB"/>
              </w:rPr>
              <w:t xml:space="preserve">PRACH = </w:t>
            </w:r>
            <w:r>
              <w:rPr>
                <w:lang w:val="en-GB"/>
              </w:rPr>
              <w:t>53</w:t>
            </w:r>
          </w:p>
        </w:tc>
      </w:tr>
    </w:tbl>
    <w:p w14:paraId="3E27D3C3" w14:textId="2DE44495" w:rsidR="00FD62E4" w:rsidRDefault="00A16478" w:rsidP="002F47A6">
      <w:pPr>
        <w:spacing w:before="120"/>
        <w:jc w:val="both"/>
        <w:rPr>
          <w:lang w:val="en-GB" w:eastAsia="en-US"/>
        </w:rPr>
      </w:pPr>
      <w:r w:rsidRPr="003511B6">
        <w:rPr>
          <w:lang w:val="en-GB" w:eastAsia="en-US"/>
        </w:rPr>
        <w:t>The</w:t>
      </w:r>
      <w:r>
        <w:rPr>
          <w:lang w:val="en-GB" w:eastAsia="en-US"/>
        </w:rPr>
        <w:t xml:space="preserve"> above test</w:t>
      </w:r>
      <w:r w:rsidR="004C1937">
        <w:rPr>
          <w:lang w:val="en-GB" w:eastAsia="en-US"/>
        </w:rPr>
        <w:t>s</w:t>
      </w:r>
      <w:r>
        <w:rPr>
          <w:lang w:val="en-GB" w:eastAsia="en-US"/>
        </w:rPr>
        <w:t xml:space="preserve"> </w:t>
      </w:r>
      <w:r w:rsidR="004C1937">
        <w:rPr>
          <w:lang w:val="en-GB" w:eastAsia="en-US"/>
        </w:rPr>
        <w:t>leverage</w:t>
      </w:r>
      <w:r w:rsidRPr="00A16478">
        <w:rPr>
          <w:lang w:val="en-GB" w:eastAsia="en-US"/>
        </w:rPr>
        <w:t xml:space="preserve"> ‘Tracking Area Update’ </w:t>
      </w:r>
      <w:r>
        <w:rPr>
          <w:lang w:val="en-GB" w:eastAsia="en-US"/>
        </w:rPr>
        <w:t xml:space="preserve">procedure method to verify the correct UE behaviour in Idle State. From the test objective, it could be found that both newly detectable cell identification time </w:t>
      </w:r>
      <w:r>
        <w:rPr>
          <w:rFonts w:cs="v4.2.0"/>
          <w:color w:val="000000"/>
        </w:rPr>
        <w:t>T</w:t>
      </w:r>
      <w:r>
        <w:rPr>
          <w:rFonts w:cs="v4.2.0"/>
          <w:color w:val="000000"/>
          <w:vertAlign w:val="subscript"/>
        </w:rPr>
        <w:t>detect</w:t>
      </w:r>
      <w:r>
        <w:rPr>
          <w:lang w:val="en-GB" w:eastAsia="en-US"/>
        </w:rPr>
        <w:t xml:space="preserve"> and already detected cell evaluation time </w:t>
      </w:r>
      <w:r>
        <w:rPr>
          <w:rFonts w:cs="v4.2.0"/>
          <w:color w:val="000000"/>
        </w:rPr>
        <w:t>T</w:t>
      </w:r>
      <w:r>
        <w:rPr>
          <w:rFonts w:cs="v4.2.0"/>
          <w:color w:val="000000"/>
          <w:vertAlign w:val="subscript"/>
        </w:rPr>
        <w:t>evaluate</w:t>
      </w:r>
      <w:r>
        <w:rPr>
          <w:lang w:val="en-GB" w:eastAsia="en-US"/>
        </w:rPr>
        <w:t xml:space="preserve"> requirement </w:t>
      </w:r>
      <w:r w:rsidR="004C1937">
        <w:rPr>
          <w:lang w:val="en-GB" w:eastAsia="en-US"/>
        </w:rPr>
        <w:t>were</w:t>
      </w:r>
      <w:r>
        <w:rPr>
          <w:lang w:val="en-GB" w:eastAsia="en-US"/>
        </w:rPr>
        <w:t xml:space="preserve"> verified in one intra-frequency test case.</w:t>
      </w:r>
      <w:r w:rsidR="00CC7041">
        <w:rPr>
          <w:lang w:val="en-GB" w:eastAsia="en-US"/>
        </w:rPr>
        <w:t xml:space="preserve"> </w:t>
      </w:r>
    </w:p>
    <w:p w14:paraId="29D28D77" w14:textId="2927DE73" w:rsidR="00A16478" w:rsidRDefault="004C1937" w:rsidP="00A16478">
      <w:pPr>
        <w:jc w:val="both"/>
        <w:rPr>
          <w:lang w:val="en-GB" w:eastAsia="en-US"/>
        </w:rPr>
      </w:pPr>
      <w:r>
        <w:rPr>
          <w:lang w:val="en-GB" w:eastAsia="en-US"/>
        </w:rPr>
        <w:t>In general,</w:t>
      </w:r>
      <w:r w:rsidR="00CC7041">
        <w:rPr>
          <w:lang w:val="en-GB" w:eastAsia="en-US"/>
        </w:rPr>
        <w:t xml:space="preserve"> three consecutive time period</w:t>
      </w:r>
      <w:r>
        <w:rPr>
          <w:lang w:val="en-GB" w:eastAsia="en-US"/>
        </w:rPr>
        <w:t>s are used</w:t>
      </w:r>
      <w:r w:rsidR="00CC7041">
        <w:rPr>
          <w:lang w:val="en-GB" w:eastAsia="en-US"/>
        </w:rPr>
        <w:t xml:space="preserve"> in one test case. In </w:t>
      </w:r>
      <w:r>
        <w:rPr>
          <w:lang w:val="en-GB" w:eastAsia="en-US"/>
        </w:rPr>
        <w:t xml:space="preserve">an </w:t>
      </w:r>
      <w:r w:rsidR="00CC7041">
        <w:rPr>
          <w:lang w:val="en-GB" w:eastAsia="en-US"/>
        </w:rPr>
        <w:t xml:space="preserve">intra-frequency test case, the UE will detect a newly detectable cell and camp on in time period T2 = 34s; after that the UE will re-select to an already detected cell and camp on in time period T3 = 8s. In </w:t>
      </w:r>
      <w:r>
        <w:rPr>
          <w:lang w:val="en-GB" w:eastAsia="en-US"/>
        </w:rPr>
        <w:t xml:space="preserve">an </w:t>
      </w:r>
      <w:r w:rsidR="00CC7041">
        <w:rPr>
          <w:lang w:val="en-GB" w:eastAsia="en-US"/>
        </w:rPr>
        <w:t>inter-frequency test case, at first, the UE will re-select to a lower priority cell on in time period T1 = 8s; after that, the UE will re-select to a higher priority cell in time period T3 = 68s.</w:t>
      </w:r>
    </w:p>
    <w:p w14:paraId="156AC652" w14:textId="077F2FCC" w:rsidR="0051104A" w:rsidRPr="0051104A" w:rsidRDefault="0051104A" w:rsidP="00930BB7">
      <w:pPr>
        <w:pStyle w:val="af1"/>
        <w:jc w:val="both"/>
        <w:rPr>
          <w:i/>
          <w:sz w:val="22"/>
          <w:szCs w:val="22"/>
          <w:lang w:val="en-GB" w:eastAsia="zh-CN"/>
        </w:rPr>
      </w:pPr>
      <w:r w:rsidRPr="0051104A">
        <w:rPr>
          <w:i/>
          <w:sz w:val="22"/>
          <w:szCs w:val="22"/>
          <w:lang w:val="en-GB" w:eastAsia="zh-CN"/>
        </w:rPr>
        <w:t xml:space="preserve">Observation </w:t>
      </w:r>
      <w:r w:rsidRPr="0051104A">
        <w:rPr>
          <w:i/>
          <w:sz w:val="22"/>
          <w:szCs w:val="22"/>
          <w:lang w:val="en-GB" w:eastAsia="zh-CN"/>
        </w:rPr>
        <w:fldChar w:fldCharType="begin"/>
      </w:r>
      <w:r w:rsidRPr="0051104A">
        <w:rPr>
          <w:i/>
          <w:sz w:val="22"/>
          <w:szCs w:val="22"/>
          <w:lang w:val="en-GB" w:eastAsia="zh-CN"/>
        </w:rPr>
        <w:instrText xml:space="preserve"> SEQ Observation \* ARABIC </w:instrText>
      </w:r>
      <w:r w:rsidRPr="0051104A">
        <w:rPr>
          <w:i/>
          <w:sz w:val="22"/>
          <w:szCs w:val="22"/>
          <w:lang w:val="en-GB" w:eastAsia="zh-CN"/>
        </w:rPr>
        <w:fldChar w:fldCharType="separate"/>
      </w:r>
      <w:r w:rsidR="00C82323">
        <w:rPr>
          <w:i/>
          <w:noProof/>
          <w:sz w:val="22"/>
          <w:szCs w:val="22"/>
          <w:lang w:val="en-GB" w:eastAsia="zh-CN"/>
        </w:rPr>
        <w:t>1</w:t>
      </w:r>
      <w:r w:rsidRPr="0051104A">
        <w:rPr>
          <w:i/>
          <w:sz w:val="22"/>
          <w:szCs w:val="22"/>
          <w:lang w:val="en-GB" w:eastAsia="zh-CN"/>
        </w:rPr>
        <w:fldChar w:fldCharType="end"/>
      </w:r>
      <w:r w:rsidRPr="0051104A">
        <w:rPr>
          <w:i/>
          <w:sz w:val="22"/>
          <w:szCs w:val="22"/>
          <w:lang w:val="en-GB" w:eastAsia="zh-CN"/>
        </w:rPr>
        <w:t>: The test cases in LTE evaluate newly detected cell and already detected cell time in intra-frequency test; evaluate lower priority cell and higher priority cell evaluation time in inter-frequency test.</w:t>
      </w:r>
    </w:p>
    <w:p w14:paraId="1A4A22BE" w14:textId="402894D6" w:rsidR="00351E64" w:rsidRDefault="00351E64" w:rsidP="00AE188A">
      <w:pPr>
        <w:pStyle w:val="1"/>
        <w:numPr>
          <w:ilvl w:val="0"/>
          <w:numId w:val="1"/>
        </w:numPr>
      </w:pPr>
      <w:r>
        <w:t xml:space="preserve">Discussion </w:t>
      </w:r>
      <w:r w:rsidR="00C30A8C">
        <w:t xml:space="preserve">on </w:t>
      </w:r>
      <w:r>
        <w:t>the Test Case in NR</w:t>
      </w:r>
    </w:p>
    <w:p w14:paraId="72B0AE0D" w14:textId="5061C80B" w:rsidR="009E59B2" w:rsidRPr="009E59B2" w:rsidRDefault="009E59B2" w:rsidP="00A16478">
      <w:pPr>
        <w:jc w:val="both"/>
        <w:rPr>
          <w:b/>
          <w:u w:val="single"/>
          <w:lang w:val="en-GB" w:eastAsia="en-US"/>
        </w:rPr>
      </w:pPr>
      <w:r w:rsidRPr="009E59B2">
        <w:rPr>
          <w:b/>
          <w:u w:val="single"/>
          <w:lang w:val="en-GB" w:eastAsia="en-US"/>
        </w:rPr>
        <w:t>Cell Re-selection Scenario</w:t>
      </w:r>
      <w:r>
        <w:rPr>
          <w:b/>
          <w:u w:val="single"/>
          <w:lang w:val="en-GB" w:eastAsia="en-US"/>
        </w:rPr>
        <w:t>s</w:t>
      </w:r>
    </w:p>
    <w:p w14:paraId="387757B8" w14:textId="49139FBB" w:rsidR="00351E64" w:rsidRDefault="00351E64" w:rsidP="00A16478">
      <w:pPr>
        <w:jc w:val="both"/>
        <w:rPr>
          <w:lang w:val="en-GB" w:eastAsia="en-US"/>
        </w:rPr>
      </w:pPr>
      <w:r>
        <w:rPr>
          <w:lang w:val="en-GB" w:eastAsia="en-US"/>
        </w:rPr>
        <w:t xml:space="preserve">In NR SA, a NR serving cell will only direct towards NR or LTE cell, so </w:t>
      </w:r>
      <w:r w:rsidR="00C30A8C">
        <w:rPr>
          <w:lang w:val="en-GB" w:eastAsia="en-US"/>
        </w:rPr>
        <w:t>we have at least</w:t>
      </w:r>
      <w:r>
        <w:rPr>
          <w:lang w:val="en-GB" w:eastAsia="en-US"/>
        </w:rPr>
        <w:t xml:space="preserve"> the following cell re-selection scenarios to </w:t>
      </w:r>
      <w:r w:rsidR="00720CFC">
        <w:rPr>
          <w:lang w:val="en-GB" w:eastAsia="en-US"/>
        </w:rPr>
        <w:t xml:space="preserve">be </w:t>
      </w:r>
      <w:r>
        <w:rPr>
          <w:lang w:val="en-GB" w:eastAsia="en-US"/>
        </w:rPr>
        <w:t>define</w:t>
      </w:r>
      <w:r w:rsidR="00720CFC">
        <w:rPr>
          <w:lang w:val="en-GB" w:eastAsia="en-US"/>
        </w:rPr>
        <w:t>d.</w:t>
      </w:r>
    </w:p>
    <w:p w14:paraId="4C0BDC2E" w14:textId="54DEB328" w:rsidR="00720CFC" w:rsidRPr="00720CFC" w:rsidRDefault="00720CFC" w:rsidP="00720CFC">
      <w:pPr>
        <w:jc w:val="both"/>
        <w:rPr>
          <w:b/>
          <w:i/>
          <w:lang w:val="en-GB"/>
        </w:rPr>
      </w:pPr>
      <w:bookmarkStart w:id="0" w:name="_Ref516823087"/>
      <w:r w:rsidRPr="00720CFC">
        <w:rPr>
          <w:b/>
          <w:i/>
        </w:rPr>
        <w:t xml:space="preserve">Proposal </w:t>
      </w:r>
      <w:r w:rsidRPr="00720CFC">
        <w:rPr>
          <w:b/>
          <w:i/>
        </w:rPr>
        <w:fldChar w:fldCharType="begin"/>
      </w:r>
      <w:r w:rsidRPr="00720CFC">
        <w:rPr>
          <w:b/>
          <w:i/>
        </w:rPr>
        <w:instrText xml:space="preserve"> SEQ Proposal \* ARABIC </w:instrText>
      </w:r>
      <w:r w:rsidRPr="00720CFC">
        <w:rPr>
          <w:b/>
          <w:i/>
        </w:rPr>
        <w:fldChar w:fldCharType="separate"/>
      </w:r>
      <w:r w:rsidR="00C82323">
        <w:rPr>
          <w:b/>
          <w:i/>
          <w:noProof/>
        </w:rPr>
        <w:t>1</w:t>
      </w:r>
      <w:r w:rsidRPr="00720CFC">
        <w:rPr>
          <w:b/>
          <w:i/>
        </w:rPr>
        <w:fldChar w:fldCharType="end"/>
      </w:r>
      <w:r w:rsidRPr="00720CFC">
        <w:rPr>
          <w:b/>
          <w:i/>
        </w:rPr>
        <w:t>:</w:t>
      </w:r>
      <w:r w:rsidRPr="00720CFC">
        <w:rPr>
          <w:b/>
          <w:i/>
          <w:lang w:val="en-GB"/>
        </w:rPr>
        <w:t xml:space="preserve"> In NR SA Idle State, it could defines the test case as follow.</w:t>
      </w:r>
      <w:bookmarkEnd w:id="0"/>
    </w:p>
    <w:p w14:paraId="59E60381" w14:textId="77777777" w:rsidR="00720CFC" w:rsidRPr="00720CFC" w:rsidRDefault="00720CFC" w:rsidP="00AE188A">
      <w:pPr>
        <w:pStyle w:val="af5"/>
        <w:numPr>
          <w:ilvl w:val="0"/>
          <w:numId w:val="3"/>
        </w:numPr>
        <w:jc w:val="both"/>
        <w:rPr>
          <w:b/>
          <w:i/>
          <w:lang w:val="en-GB"/>
        </w:rPr>
      </w:pPr>
      <w:r w:rsidRPr="00720CFC">
        <w:rPr>
          <w:b/>
          <w:i/>
          <w:lang w:val="en-GB"/>
        </w:rPr>
        <w:t>NR to NR FR1</w:t>
      </w:r>
    </w:p>
    <w:p w14:paraId="68215DD4" w14:textId="77777777" w:rsidR="00720CFC" w:rsidRPr="00720CFC" w:rsidRDefault="00720CFC" w:rsidP="00AE188A">
      <w:pPr>
        <w:pStyle w:val="af5"/>
        <w:numPr>
          <w:ilvl w:val="1"/>
          <w:numId w:val="3"/>
        </w:numPr>
        <w:jc w:val="both"/>
        <w:rPr>
          <w:b/>
          <w:i/>
          <w:lang w:val="en-GB"/>
        </w:rPr>
      </w:pPr>
      <w:r w:rsidRPr="00720CFC">
        <w:rPr>
          <w:b/>
          <w:i/>
          <w:lang w:val="en-GB"/>
        </w:rPr>
        <w:t>Intra frequency</w:t>
      </w:r>
    </w:p>
    <w:p w14:paraId="6319726B" w14:textId="77777777" w:rsidR="00720CFC" w:rsidRPr="00720CFC" w:rsidRDefault="00720CFC" w:rsidP="00AE188A">
      <w:pPr>
        <w:pStyle w:val="af5"/>
        <w:numPr>
          <w:ilvl w:val="1"/>
          <w:numId w:val="3"/>
        </w:numPr>
        <w:jc w:val="both"/>
        <w:rPr>
          <w:b/>
          <w:i/>
          <w:lang w:val="en-GB"/>
        </w:rPr>
      </w:pPr>
      <w:r w:rsidRPr="00720CFC">
        <w:rPr>
          <w:b/>
          <w:i/>
          <w:lang w:val="en-GB"/>
        </w:rPr>
        <w:t>Inter frequency</w:t>
      </w:r>
    </w:p>
    <w:p w14:paraId="62475BFE" w14:textId="77777777" w:rsidR="00720CFC" w:rsidRPr="00720CFC" w:rsidRDefault="00720CFC" w:rsidP="00AE188A">
      <w:pPr>
        <w:pStyle w:val="af5"/>
        <w:numPr>
          <w:ilvl w:val="0"/>
          <w:numId w:val="3"/>
        </w:numPr>
        <w:jc w:val="both"/>
        <w:rPr>
          <w:b/>
          <w:i/>
          <w:lang w:val="en-GB"/>
        </w:rPr>
      </w:pPr>
      <w:r w:rsidRPr="00720CFC">
        <w:rPr>
          <w:b/>
          <w:i/>
          <w:lang w:val="en-GB"/>
        </w:rPr>
        <w:t>NR to NR FR2</w:t>
      </w:r>
    </w:p>
    <w:p w14:paraId="66A11968" w14:textId="77777777" w:rsidR="00720CFC" w:rsidRPr="00720CFC" w:rsidRDefault="00720CFC" w:rsidP="00AE188A">
      <w:pPr>
        <w:pStyle w:val="af5"/>
        <w:numPr>
          <w:ilvl w:val="1"/>
          <w:numId w:val="3"/>
        </w:numPr>
        <w:jc w:val="both"/>
        <w:rPr>
          <w:b/>
          <w:i/>
          <w:lang w:val="en-GB"/>
        </w:rPr>
      </w:pPr>
      <w:r w:rsidRPr="00720CFC">
        <w:rPr>
          <w:b/>
          <w:i/>
          <w:lang w:val="en-GB"/>
        </w:rPr>
        <w:t>Intra frequency</w:t>
      </w:r>
    </w:p>
    <w:p w14:paraId="4D588778" w14:textId="77777777" w:rsidR="00720CFC" w:rsidRPr="00720CFC" w:rsidRDefault="00720CFC" w:rsidP="00AE188A">
      <w:pPr>
        <w:pStyle w:val="af5"/>
        <w:numPr>
          <w:ilvl w:val="1"/>
          <w:numId w:val="3"/>
        </w:numPr>
        <w:jc w:val="both"/>
        <w:rPr>
          <w:b/>
          <w:i/>
          <w:lang w:val="en-GB"/>
        </w:rPr>
      </w:pPr>
      <w:r w:rsidRPr="00720CFC">
        <w:rPr>
          <w:b/>
          <w:i/>
          <w:lang w:val="en-GB"/>
        </w:rPr>
        <w:t>Inter frequency</w:t>
      </w:r>
    </w:p>
    <w:p w14:paraId="5851D485" w14:textId="77777777" w:rsidR="00720CFC" w:rsidRPr="00720CFC" w:rsidRDefault="00720CFC" w:rsidP="00AE188A">
      <w:pPr>
        <w:pStyle w:val="af5"/>
        <w:numPr>
          <w:ilvl w:val="0"/>
          <w:numId w:val="3"/>
        </w:numPr>
        <w:jc w:val="both"/>
        <w:rPr>
          <w:b/>
          <w:i/>
          <w:lang w:val="en-GB"/>
        </w:rPr>
      </w:pPr>
      <w:r w:rsidRPr="00720CFC">
        <w:rPr>
          <w:b/>
          <w:i/>
          <w:lang w:val="en-GB"/>
        </w:rPr>
        <w:t>NR to E-UTRAN FDD</w:t>
      </w:r>
    </w:p>
    <w:p w14:paraId="5652C88F" w14:textId="77777777" w:rsidR="00720CFC" w:rsidRPr="00720CFC" w:rsidRDefault="00720CFC" w:rsidP="00AE188A">
      <w:pPr>
        <w:pStyle w:val="af5"/>
        <w:numPr>
          <w:ilvl w:val="0"/>
          <w:numId w:val="3"/>
        </w:numPr>
        <w:jc w:val="both"/>
        <w:rPr>
          <w:b/>
          <w:i/>
          <w:lang w:val="en-GB"/>
        </w:rPr>
      </w:pPr>
      <w:r w:rsidRPr="00720CFC">
        <w:rPr>
          <w:b/>
          <w:i/>
          <w:lang w:val="en-GB"/>
        </w:rPr>
        <w:t>NR to E-UTRAN TDD</w:t>
      </w:r>
    </w:p>
    <w:p w14:paraId="6A4AF6A4" w14:textId="41C3DB48" w:rsidR="009E59B2" w:rsidRPr="009E59B2" w:rsidRDefault="009E59B2" w:rsidP="00A16478">
      <w:pPr>
        <w:jc w:val="both"/>
        <w:rPr>
          <w:b/>
          <w:u w:val="single"/>
          <w:lang w:val="en-GB" w:eastAsia="en-US"/>
        </w:rPr>
      </w:pPr>
      <w:r w:rsidRPr="009E59B2">
        <w:rPr>
          <w:b/>
          <w:u w:val="single"/>
          <w:lang w:val="en-GB" w:eastAsia="en-US"/>
        </w:rPr>
        <w:t>Cell Selection/Re-selection Criteria</w:t>
      </w:r>
    </w:p>
    <w:p w14:paraId="16FDE077" w14:textId="50ACC0FA" w:rsidR="009E59B2" w:rsidRDefault="009E59B2" w:rsidP="009E59B2">
      <w:pPr>
        <w:jc w:val="both"/>
        <w:rPr>
          <w:lang w:val="en-GB"/>
        </w:rPr>
      </w:pPr>
      <w:r>
        <w:rPr>
          <w:lang w:val="en-GB"/>
        </w:rPr>
        <w:t>UE should follow Cell Selection Criteria and Cell Re-selection Criteria defined in 38</w:t>
      </w:r>
      <w:r w:rsidR="002944E3">
        <w:rPr>
          <w:lang w:val="en-GB"/>
        </w:rPr>
        <w:t>.304 as follow. It means the system information should include the following parameter</w:t>
      </w:r>
      <w:r w:rsidR="004E2D85">
        <w:rPr>
          <w:lang w:val="en-GB"/>
        </w:rPr>
        <w:t>s</w:t>
      </w:r>
      <w:r w:rsidR="002944E3">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944E3" w:rsidRPr="00871892" w14:paraId="5C3AEEE3" w14:textId="77777777" w:rsidTr="00A42EF8">
        <w:tc>
          <w:tcPr>
            <w:tcW w:w="9629" w:type="dxa"/>
            <w:shd w:val="clear" w:color="auto" w:fill="auto"/>
          </w:tcPr>
          <w:p w14:paraId="65A0F3A0" w14:textId="60FC40AB" w:rsidR="002944E3" w:rsidRDefault="002944E3" w:rsidP="002944E3">
            <w:pPr>
              <w:outlineLvl w:val="0"/>
            </w:pPr>
            <w:r>
              <w:t>Measurement Rules for Cell Re-selection</w:t>
            </w:r>
            <w:r w:rsidR="00C32F11">
              <w:t xml:space="preserve"> Parameters:</w:t>
            </w:r>
          </w:p>
          <w:p w14:paraId="3C4E9520" w14:textId="77777777" w:rsidR="002944E3" w:rsidRDefault="002944E3" w:rsidP="00AE188A">
            <w:pPr>
              <w:pStyle w:val="af5"/>
              <w:numPr>
                <w:ilvl w:val="0"/>
                <w:numId w:val="7"/>
              </w:numPr>
              <w:outlineLvl w:val="0"/>
              <w:rPr>
                <w:lang w:eastAsia="ja-JP"/>
              </w:rPr>
            </w:pPr>
            <w:r w:rsidRPr="007F5331">
              <w:rPr>
                <w:lang w:eastAsia="ja-JP"/>
              </w:rPr>
              <w:t>S</w:t>
            </w:r>
            <w:r w:rsidRPr="00C32F11">
              <w:rPr>
                <w:lang w:eastAsia="ja-JP"/>
              </w:rPr>
              <w:t>IntraSearchP</w:t>
            </w:r>
            <w:r w:rsidRPr="007F5331">
              <w:rPr>
                <w:lang w:eastAsia="ja-JP"/>
              </w:rPr>
              <w:t xml:space="preserve"> </w:t>
            </w:r>
            <w:r w:rsidR="00C32F11">
              <w:rPr>
                <w:lang w:eastAsia="ja-JP"/>
              </w:rPr>
              <w:t>(</w:t>
            </w:r>
            <w:r w:rsidRPr="007F5331">
              <w:rPr>
                <w:lang w:eastAsia="ja-JP"/>
              </w:rPr>
              <w:t>S</w:t>
            </w:r>
            <w:r w:rsidRPr="00C32F11">
              <w:rPr>
                <w:lang w:eastAsia="ja-JP"/>
              </w:rPr>
              <w:t>IntraSearchQ</w:t>
            </w:r>
            <w:r w:rsidR="00C32F11">
              <w:rPr>
                <w:lang w:eastAsia="ja-JP"/>
              </w:rPr>
              <w:t>)</w:t>
            </w:r>
          </w:p>
          <w:p w14:paraId="13987E88" w14:textId="161BA787" w:rsidR="00C32F11" w:rsidRPr="00C32F11" w:rsidRDefault="00C32F11" w:rsidP="00AE188A">
            <w:pPr>
              <w:pStyle w:val="af5"/>
              <w:numPr>
                <w:ilvl w:val="0"/>
                <w:numId w:val="7"/>
              </w:numPr>
              <w:outlineLvl w:val="0"/>
            </w:pPr>
            <w:r w:rsidRPr="007F5331">
              <w:rPr>
                <w:lang w:eastAsia="ja-JP"/>
              </w:rPr>
              <w:lastRenderedPageBreak/>
              <w:t>S</w:t>
            </w:r>
            <w:r w:rsidRPr="00C32F11">
              <w:rPr>
                <w:lang w:eastAsia="ja-JP"/>
              </w:rPr>
              <w:t>nonIntraSearchP</w:t>
            </w:r>
            <w:r w:rsidRPr="007F5331">
              <w:rPr>
                <w:lang w:eastAsia="ja-JP"/>
              </w:rPr>
              <w:t xml:space="preserve"> </w:t>
            </w:r>
            <w:r>
              <w:rPr>
                <w:lang w:eastAsia="ja-JP"/>
              </w:rPr>
              <w:t>(</w:t>
            </w:r>
            <w:r w:rsidRPr="007F5331">
              <w:rPr>
                <w:lang w:eastAsia="ja-JP"/>
              </w:rPr>
              <w:t xml:space="preserve"> S</w:t>
            </w:r>
            <w:r w:rsidRPr="00C32F11">
              <w:rPr>
                <w:lang w:eastAsia="ja-JP"/>
              </w:rPr>
              <w:t>nonIntraSearchQ</w:t>
            </w:r>
            <w:r>
              <w:rPr>
                <w:lang w:eastAsia="ja-JP"/>
              </w:rPr>
              <w:t>)</w:t>
            </w:r>
          </w:p>
        </w:tc>
      </w:tr>
    </w:tbl>
    <w:p w14:paraId="494F1D24" w14:textId="77777777" w:rsidR="002944E3" w:rsidRPr="002944E3" w:rsidRDefault="002944E3" w:rsidP="009E59B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E59B2" w:rsidRPr="00871892" w14:paraId="749535F9" w14:textId="77777777" w:rsidTr="00A42EF8">
        <w:tc>
          <w:tcPr>
            <w:tcW w:w="9629" w:type="dxa"/>
            <w:shd w:val="clear" w:color="auto" w:fill="auto"/>
          </w:tcPr>
          <w:tbl>
            <w:tblPr>
              <w:tblW w:w="0" w:type="auto"/>
              <w:tblInd w:w="108" w:type="dxa"/>
              <w:tblLook w:val="01E0" w:firstRow="1" w:lastRow="1" w:firstColumn="1" w:lastColumn="1" w:noHBand="0" w:noVBand="0"/>
            </w:tblPr>
            <w:tblGrid>
              <w:gridCol w:w="5954"/>
            </w:tblGrid>
            <w:tr w:rsidR="009E59B2" w:rsidRPr="007F5331" w14:paraId="46F91D25" w14:textId="77777777" w:rsidTr="00A42EF8">
              <w:tc>
                <w:tcPr>
                  <w:tcW w:w="5954" w:type="dxa"/>
                  <w:shd w:val="clear" w:color="auto" w:fill="auto"/>
                  <w:vAlign w:val="center"/>
                </w:tcPr>
                <w:p w14:paraId="4C484494" w14:textId="25FFE3BC" w:rsidR="00C32F11" w:rsidRDefault="009E59B2" w:rsidP="00C32F11">
                  <w:pPr>
                    <w:outlineLvl w:val="0"/>
                  </w:pPr>
                  <w:r w:rsidRPr="007F5331">
                    <w:t xml:space="preserve">The </w:t>
                  </w:r>
                  <w:r w:rsidR="00C32F11">
                    <w:t>C</w:t>
                  </w:r>
                  <w:r w:rsidR="00C32F11" w:rsidRPr="007F5331">
                    <w:t xml:space="preserve">ell </w:t>
                  </w:r>
                  <w:r w:rsidR="00C32F11">
                    <w:t>S</w:t>
                  </w:r>
                  <w:r w:rsidR="00C32F11" w:rsidRPr="007F5331">
                    <w:t xml:space="preserve">election </w:t>
                  </w:r>
                  <w:r w:rsidR="00C32F11">
                    <w:t>C</w:t>
                  </w:r>
                  <w:r w:rsidR="00C32F11" w:rsidRPr="007F5331">
                    <w:t>riterion</w:t>
                  </w:r>
                  <w:r w:rsidR="00C32F11">
                    <w:t xml:space="preserve"> Parameters:</w:t>
                  </w:r>
                </w:p>
                <w:p w14:paraId="5E08F0B9" w14:textId="77777777" w:rsidR="00C32F11" w:rsidRPr="00C32F11" w:rsidRDefault="00C32F11" w:rsidP="00AE188A">
                  <w:pPr>
                    <w:pStyle w:val="af5"/>
                    <w:numPr>
                      <w:ilvl w:val="0"/>
                      <w:numId w:val="5"/>
                    </w:numPr>
                    <w:outlineLvl w:val="0"/>
                    <w:rPr>
                      <w:vertAlign w:val="subscript"/>
                      <w:lang w:eastAsia="ja-JP"/>
                    </w:rPr>
                  </w:pPr>
                  <w:r w:rsidRPr="007F5331">
                    <w:rPr>
                      <w:lang w:eastAsia="ja-JP"/>
                    </w:rPr>
                    <w:t>Q</w:t>
                  </w:r>
                  <w:r w:rsidRPr="00C32F11">
                    <w:rPr>
                      <w:vertAlign w:val="subscript"/>
                      <w:lang w:eastAsia="ja-JP"/>
                    </w:rPr>
                    <w:t>rxlevmin</w:t>
                  </w:r>
                </w:p>
                <w:p w14:paraId="02EFDCE0" w14:textId="774A714D" w:rsidR="00C32F11" w:rsidRPr="007F5331" w:rsidRDefault="00C32F11" w:rsidP="00AE188A">
                  <w:pPr>
                    <w:pStyle w:val="af5"/>
                    <w:numPr>
                      <w:ilvl w:val="0"/>
                      <w:numId w:val="7"/>
                    </w:numPr>
                    <w:outlineLvl w:val="0"/>
                    <w:rPr>
                      <w:lang w:eastAsia="ja-JP"/>
                    </w:rPr>
                  </w:pPr>
                  <w:r w:rsidRPr="007F5331">
                    <w:rPr>
                      <w:lang w:eastAsia="ja-JP"/>
                    </w:rPr>
                    <w:t>Pcompensation</w:t>
                  </w:r>
                </w:p>
              </w:tc>
            </w:tr>
          </w:tbl>
          <w:p w14:paraId="5DDFFA61" w14:textId="77777777" w:rsidR="009E59B2" w:rsidRPr="00871892" w:rsidRDefault="009E59B2" w:rsidP="00A42EF8">
            <w:pPr>
              <w:tabs>
                <w:tab w:val="num" w:pos="720"/>
              </w:tabs>
              <w:spacing w:after="0"/>
              <w:ind w:left="720" w:right="74"/>
            </w:pPr>
          </w:p>
        </w:tc>
      </w:tr>
    </w:tbl>
    <w:p w14:paraId="1B449063" w14:textId="77777777" w:rsidR="009E59B2" w:rsidRDefault="009E59B2" w:rsidP="009E59B2">
      <w:pPr>
        <w:ind w:right="72"/>
        <w:jc w:val="both"/>
      </w:pPr>
    </w:p>
    <w:p w14:paraId="67E7E877" w14:textId="1D897D57" w:rsidR="00D77589" w:rsidRDefault="00D77589" w:rsidP="009E59B2">
      <w:pPr>
        <w:ind w:right="72"/>
        <w:jc w:val="both"/>
      </w:pPr>
      <w:r>
        <w:t xml:space="preserve">RAN2 has defined the new cell re-selection criteria for </w:t>
      </w:r>
      <w:r w:rsidRPr="007F5331">
        <w:t>Intra-frequency and equal priority inter-frequency</w:t>
      </w:r>
      <w:r>
        <w:t xml:space="preserve"> c</w:t>
      </w:r>
      <w:r w:rsidRPr="007F5331">
        <w:t>ell</w:t>
      </w:r>
      <w:r>
        <w:t>. RAN4 should consider these new cell re-selection mechanisms into test case definition.</w:t>
      </w:r>
    </w:p>
    <w:p w14:paraId="1F2B4C50" w14:textId="552C776F" w:rsidR="00D77589" w:rsidRPr="00941817" w:rsidRDefault="00D77589" w:rsidP="00941817">
      <w:pPr>
        <w:pStyle w:val="af1"/>
        <w:rPr>
          <w:i/>
        </w:rPr>
      </w:pPr>
      <w:r w:rsidRPr="00941817">
        <w:rPr>
          <w:i/>
        </w:rPr>
        <w:t xml:space="preserve">Observation </w:t>
      </w:r>
      <w:r w:rsidRPr="00941817">
        <w:rPr>
          <w:i/>
        </w:rPr>
        <w:fldChar w:fldCharType="begin"/>
      </w:r>
      <w:r w:rsidRPr="00941817">
        <w:rPr>
          <w:i/>
        </w:rPr>
        <w:instrText xml:space="preserve"> SEQ Observation \* ARABIC </w:instrText>
      </w:r>
      <w:r w:rsidRPr="00941817">
        <w:rPr>
          <w:i/>
        </w:rPr>
        <w:fldChar w:fldCharType="separate"/>
      </w:r>
      <w:r w:rsidR="00C82323">
        <w:rPr>
          <w:i/>
          <w:noProof/>
        </w:rPr>
        <w:t>2</w:t>
      </w:r>
      <w:r w:rsidRPr="00941817">
        <w:rPr>
          <w:i/>
        </w:rPr>
        <w:fldChar w:fldCharType="end"/>
      </w:r>
      <w:r w:rsidRPr="00941817">
        <w:rPr>
          <w:i/>
          <w:lang w:val="en-US"/>
        </w:rPr>
        <w:t>: RAN2 has introduced the new cell re-selection criteria for intra-frequency and equal priority inter-frequency.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E59B2" w:rsidRPr="00871892" w14:paraId="700C78E1" w14:textId="77777777" w:rsidTr="00A42EF8">
        <w:tc>
          <w:tcPr>
            <w:tcW w:w="9629" w:type="dxa"/>
            <w:shd w:val="clear" w:color="auto" w:fill="auto"/>
          </w:tcPr>
          <w:p w14:paraId="5CE9DF63" w14:textId="3B7279B8" w:rsidR="00C32F11" w:rsidRPr="00D77589" w:rsidRDefault="00C32F11" w:rsidP="00A42EF8">
            <w:pPr>
              <w:spacing w:after="0"/>
              <w:ind w:right="74"/>
            </w:pPr>
            <w:r w:rsidRPr="00D77589">
              <w:t>The Cell Re-selection Criterion Parameters:</w:t>
            </w:r>
          </w:p>
          <w:p w14:paraId="05A4672B" w14:textId="77777777" w:rsidR="009E59B2" w:rsidRPr="00D77589" w:rsidRDefault="009E59B2" w:rsidP="00A42EF8">
            <w:pPr>
              <w:spacing w:after="0"/>
              <w:ind w:right="74"/>
            </w:pPr>
            <w:r w:rsidRPr="00D77589">
              <w:t>Inter-frequency and inter-RAT</w:t>
            </w:r>
          </w:p>
          <w:p w14:paraId="0F169C3D" w14:textId="31B448F5" w:rsidR="009E59B2" w:rsidRPr="00D77589" w:rsidRDefault="009E59B2" w:rsidP="00AE188A">
            <w:pPr>
              <w:pStyle w:val="af5"/>
              <w:numPr>
                <w:ilvl w:val="0"/>
                <w:numId w:val="4"/>
              </w:numPr>
              <w:spacing w:after="0"/>
              <w:ind w:right="74"/>
              <w:rPr>
                <w:vertAlign w:val="subscript"/>
              </w:rPr>
            </w:pPr>
            <w:r w:rsidRPr="00D77589">
              <w:t>Thresh</w:t>
            </w:r>
            <w:r w:rsidRPr="00D77589">
              <w:rPr>
                <w:vertAlign w:val="subscript"/>
                <w:lang w:eastAsia="ja-JP"/>
              </w:rPr>
              <w:t>X,HighQ</w:t>
            </w:r>
            <w:r w:rsidRPr="00D77589">
              <w:t xml:space="preserve"> </w:t>
            </w:r>
            <w:r w:rsidR="00C32F11" w:rsidRPr="00D77589">
              <w:t>(</w:t>
            </w:r>
            <w:r w:rsidRPr="00D77589">
              <w:t>Thresh</w:t>
            </w:r>
            <w:r w:rsidRPr="00D77589">
              <w:rPr>
                <w:vertAlign w:val="subscript"/>
              </w:rPr>
              <w:t>X, HighP</w:t>
            </w:r>
            <w:r w:rsidR="00C32F11" w:rsidRPr="00D77589">
              <w:t>)</w:t>
            </w:r>
          </w:p>
          <w:p w14:paraId="71748BCD" w14:textId="5CB40BF5" w:rsidR="009E59B2" w:rsidRPr="00D77589" w:rsidRDefault="009E59B2" w:rsidP="00AE188A">
            <w:pPr>
              <w:pStyle w:val="af5"/>
              <w:numPr>
                <w:ilvl w:val="0"/>
                <w:numId w:val="4"/>
              </w:numPr>
              <w:spacing w:after="0"/>
              <w:ind w:right="74"/>
              <w:rPr>
                <w:vertAlign w:val="subscript"/>
                <w:lang w:eastAsia="ja-JP"/>
              </w:rPr>
            </w:pPr>
            <w:r w:rsidRPr="00D77589">
              <w:rPr>
                <w:lang w:eastAsia="ja-JP"/>
              </w:rPr>
              <w:t>Thresh</w:t>
            </w:r>
            <w:r w:rsidRPr="00D77589">
              <w:rPr>
                <w:vertAlign w:val="subscript"/>
              </w:rPr>
              <w:t>Serving</w:t>
            </w:r>
            <w:r w:rsidRPr="00D77589">
              <w:rPr>
                <w:vertAlign w:val="subscript"/>
                <w:lang w:eastAsia="ja-JP"/>
              </w:rPr>
              <w:t>, LowQ</w:t>
            </w:r>
            <w:r w:rsidR="00C32F11" w:rsidRPr="00D77589">
              <w:rPr>
                <w:vertAlign w:val="subscript"/>
                <w:lang w:eastAsia="ja-JP"/>
              </w:rPr>
              <w:t xml:space="preserve"> </w:t>
            </w:r>
            <w:r w:rsidR="00C32F11" w:rsidRPr="00D77589">
              <w:rPr>
                <w:lang w:eastAsia="ja-JP"/>
              </w:rPr>
              <w:t>(</w:t>
            </w:r>
            <w:r w:rsidRPr="00D77589">
              <w:t>Thresh</w:t>
            </w:r>
            <w:r w:rsidRPr="00D77589">
              <w:rPr>
                <w:vertAlign w:val="subscript"/>
                <w:lang w:eastAsia="ja-JP"/>
              </w:rPr>
              <w:t>Serving, LowP</w:t>
            </w:r>
            <w:r w:rsidR="00C32F11" w:rsidRPr="00D77589">
              <w:rPr>
                <w:lang w:eastAsia="ja-JP"/>
              </w:rPr>
              <w:t>)</w:t>
            </w:r>
          </w:p>
          <w:p w14:paraId="54D1CD07" w14:textId="6C5FB2EC" w:rsidR="00C32F11" w:rsidRPr="00D77589" w:rsidRDefault="009E59B2" w:rsidP="00AE188A">
            <w:pPr>
              <w:pStyle w:val="af5"/>
              <w:numPr>
                <w:ilvl w:val="0"/>
                <w:numId w:val="4"/>
              </w:numPr>
              <w:spacing w:after="0"/>
              <w:ind w:right="74"/>
              <w:rPr>
                <w:vertAlign w:val="subscript"/>
              </w:rPr>
            </w:pPr>
            <w:r w:rsidRPr="00D77589">
              <w:rPr>
                <w:lang w:eastAsia="ja-JP"/>
              </w:rPr>
              <w:t>Thresh</w:t>
            </w:r>
            <w:r w:rsidRPr="00D77589">
              <w:rPr>
                <w:vertAlign w:val="subscript"/>
                <w:lang w:eastAsia="ja-JP"/>
              </w:rPr>
              <w:t xml:space="preserve">X,LowQ </w:t>
            </w:r>
            <w:r w:rsidR="00C32F11" w:rsidRPr="00D77589">
              <w:rPr>
                <w:lang w:eastAsia="ja-JP"/>
              </w:rPr>
              <w:t>(</w:t>
            </w:r>
            <w:r w:rsidRPr="00D77589">
              <w:t>Thresh</w:t>
            </w:r>
            <w:r w:rsidRPr="00D77589">
              <w:rPr>
                <w:vertAlign w:val="subscript"/>
              </w:rPr>
              <w:t>X, LowP</w:t>
            </w:r>
            <w:r w:rsidR="00C32F11" w:rsidRPr="00D77589">
              <w:t>)</w:t>
            </w:r>
          </w:p>
          <w:p w14:paraId="49175503" w14:textId="77777777" w:rsidR="009E59B2" w:rsidRPr="00D77589" w:rsidRDefault="009E59B2" w:rsidP="00A42EF8">
            <w:pPr>
              <w:spacing w:after="0"/>
              <w:ind w:right="74"/>
            </w:pPr>
            <w:r w:rsidRPr="00D77589">
              <w:t>Intra-frequency and equal priority inter-frequency</w:t>
            </w:r>
          </w:p>
          <w:p w14:paraId="77BEF197" w14:textId="77777777" w:rsidR="00D77589" w:rsidRPr="00D77589" w:rsidRDefault="00D77589" w:rsidP="00D77589">
            <w:pPr>
              <w:pStyle w:val="af5"/>
              <w:numPr>
                <w:ilvl w:val="0"/>
                <w:numId w:val="6"/>
              </w:numPr>
              <w:spacing w:after="0"/>
              <w:ind w:right="74"/>
            </w:pPr>
            <w:r w:rsidRPr="00941817">
              <w:t>rangeToBestCell</w:t>
            </w:r>
          </w:p>
          <w:p w14:paraId="73471C4C" w14:textId="77777777" w:rsidR="00D77589" w:rsidRPr="00D77589" w:rsidRDefault="00D77589" w:rsidP="00D77589">
            <w:pPr>
              <w:pStyle w:val="af5"/>
              <w:numPr>
                <w:ilvl w:val="0"/>
                <w:numId w:val="6"/>
              </w:numPr>
              <w:spacing w:after="0"/>
              <w:ind w:right="74"/>
            </w:pPr>
            <w:r w:rsidRPr="00941817">
              <w:t>absThreshSS-Consolidation</w:t>
            </w:r>
          </w:p>
          <w:p w14:paraId="3B775D41" w14:textId="7D150A83" w:rsidR="00C32F11" w:rsidRPr="00D77589" w:rsidRDefault="00C32F11" w:rsidP="00AE188A">
            <w:pPr>
              <w:pStyle w:val="af5"/>
              <w:numPr>
                <w:ilvl w:val="0"/>
                <w:numId w:val="6"/>
              </w:numPr>
              <w:spacing w:after="0"/>
              <w:ind w:right="74"/>
            </w:pPr>
            <w:r w:rsidRPr="00D77589">
              <w:t>QHyst,s</w:t>
            </w:r>
          </w:p>
          <w:p w14:paraId="1F252BC2" w14:textId="370FD920" w:rsidR="00D77589" w:rsidRPr="00871892" w:rsidRDefault="00C32F11" w:rsidP="00D77589">
            <w:pPr>
              <w:pStyle w:val="af5"/>
              <w:numPr>
                <w:ilvl w:val="0"/>
                <w:numId w:val="6"/>
              </w:numPr>
              <w:spacing w:after="0"/>
              <w:ind w:right="74"/>
            </w:pPr>
            <w:r w:rsidRPr="00D77589">
              <w:t>Qoffset,n</w:t>
            </w:r>
          </w:p>
        </w:tc>
      </w:tr>
    </w:tbl>
    <w:p w14:paraId="298653EA" w14:textId="77777777" w:rsidR="009E59B2" w:rsidRPr="00D3133E" w:rsidRDefault="009E59B2" w:rsidP="009E59B2">
      <w:pPr>
        <w:jc w:val="both"/>
      </w:pPr>
    </w:p>
    <w:p w14:paraId="5E2B64B8" w14:textId="7F2313E8" w:rsidR="009E59B2" w:rsidRDefault="009E59B2" w:rsidP="00A16478">
      <w:pPr>
        <w:jc w:val="both"/>
        <w:rPr>
          <w:b/>
          <w:u w:val="single"/>
          <w:lang w:val="en-GB" w:eastAsia="en-US"/>
        </w:rPr>
      </w:pPr>
      <w:r w:rsidRPr="009E59B2">
        <w:rPr>
          <w:b/>
          <w:u w:val="single"/>
          <w:lang w:val="en-GB" w:eastAsia="en-US"/>
        </w:rPr>
        <w:t>Cell Re-selection</w:t>
      </w:r>
      <w:r>
        <w:rPr>
          <w:b/>
          <w:u w:val="single"/>
          <w:lang w:val="en-GB" w:eastAsia="en-US"/>
        </w:rPr>
        <w:t xml:space="preserve"> </w:t>
      </w:r>
      <w:r w:rsidR="00CC7041">
        <w:rPr>
          <w:b/>
          <w:u w:val="single"/>
          <w:lang w:val="en-GB" w:eastAsia="en-US"/>
        </w:rPr>
        <w:t>Parameters</w:t>
      </w:r>
    </w:p>
    <w:p w14:paraId="1A2F63BE" w14:textId="77BA093D" w:rsidR="00CC7041" w:rsidRDefault="008E0A6D" w:rsidP="00CC7041">
      <w:pPr>
        <w:jc w:val="both"/>
        <w:rPr>
          <w:lang w:val="en-GB" w:eastAsia="en-US"/>
        </w:rPr>
      </w:pPr>
      <w:r>
        <w:rPr>
          <w:lang w:val="en-GB" w:eastAsia="en-US"/>
        </w:rPr>
        <w:t>NR has</w:t>
      </w:r>
      <w:r w:rsidR="00CC7041">
        <w:rPr>
          <w:lang w:val="en-GB" w:eastAsia="en-US"/>
        </w:rPr>
        <w:t xml:space="preserve"> several new features </w:t>
      </w:r>
      <w:r>
        <w:rPr>
          <w:lang w:val="en-GB" w:eastAsia="en-US"/>
        </w:rPr>
        <w:t>than LTE</w:t>
      </w:r>
      <w:r w:rsidR="00CC7041">
        <w:rPr>
          <w:lang w:val="en-GB" w:eastAsia="en-US"/>
        </w:rPr>
        <w:t xml:space="preserve">, so it should consider more new test parameters in NR test case design. For example, cell search and measurement should base on SSB </w:t>
      </w:r>
      <w:r>
        <w:rPr>
          <w:lang w:val="en-GB" w:eastAsia="en-US"/>
        </w:rPr>
        <w:t xml:space="preserve">of </w:t>
      </w:r>
      <w:r w:rsidR="00CC7041">
        <w:rPr>
          <w:lang w:val="en-GB" w:eastAsia="en-US"/>
        </w:rPr>
        <w:t xml:space="preserve">which </w:t>
      </w:r>
      <w:r>
        <w:rPr>
          <w:lang w:val="en-GB" w:eastAsia="en-US"/>
        </w:rPr>
        <w:t xml:space="preserve">the timing </w:t>
      </w:r>
      <w:r w:rsidR="00CC7041">
        <w:rPr>
          <w:lang w:val="en-GB" w:eastAsia="en-US"/>
        </w:rPr>
        <w:t xml:space="preserve">is configured </w:t>
      </w:r>
      <w:r>
        <w:rPr>
          <w:lang w:val="en-GB" w:eastAsia="en-US"/>
        </w:rPr>
        <w:t>through</w:t>
      </w:r>
      <w:r w:rsidR="00CC7041">
        <w:rPr>
          <w:lang w:val="en-GB" w:eastAsia="en-US"/>
        </w:rPr>
        <w:t xml:space="preserve"> SMTC which </w:t>
      </w:r>
      <w:r>
        <w:rPr>
          <w:lang w:val="en-GB" w:eastAsia="en-US"/>
        </w:rPr>
        <w:t xml:space="preserve">includes </w:t>
      </w:r>
      <w:r w:rsidR="00CC7041">
        <w:rPr>
          <w:lang w:val="en-GB" w:eastAsia="en-US"/>
        </w:rPr>
        <w:t>periodicity, duration and offset information. It should be noticed that the network must guarantee that the SSB</w:t>
      </w:r>
      <w:r>
        <w:rPr>
          <w:lang w:val="en-GB" w:eastAsia="en-US"/>
        </w:rPr>
        <w:t xml:space="preserve"> is</w:t>
      </w:r>
      <w:r w:rsidR="00CC7041">
        <w:rPr>
          <w:lang w:val="en-GB" w:eastAsia="en-US"/>
        </w:rPr>
        <w:t xml:space="preserve"> transmit</w:t>
      </w:r>
      <w:r>
        <w:rPr>
          <w:lang w:val="en-GB" w:eastAsia="en-US"/>
        </w:rPr>
        <w:t>ted</w:t>
      </w:r>
      <w:r w:rsidR="00CC7041">
        <w:rPr>
          <w:lang w:val="en-GB" w:eastAsia="en-US"/>
        </w:rPr>
        <w:t xml:space="preserve"> in SMTC window. Other new features for NR should be noticed </w:t>
      </w:r>
      <w:r>
        <w:rPr>
          <w:lang w:val="en-GB" w:eastAsia="en-US"/>
        </w:rPr>
        <w:t>are the multiple</w:t>
      </w:r>
      <w:r w:rsidR="00CC7041">
        <w:rPr>
          <w:lang w:val="en-GB" w:eastAsia="en-US"/>
        </w:rPr>
        <w:t xml:space="preserve"> numerologies supported in different FR, </w:t>
      </w:r>
      <w:r>
        <w:rPr>
          <w:lang w:val="en-GB" w:eastAsia="en-US"/>
        </w:rPr>
        <w:t xml:space="preserve">Tx </w:t>
      </w:r>
      <w:r w:rsidR="00CC7041">
        <w:rPr>
          <w:lang w:val="en-GB" w:eastAsia="en-US"/>
        </w:rPr>
        <w:t>beam sweeping for different carrier frequenc</w:t>
      </w:r>
      <w:r>
        <w:rPr>
          <w:lang w:val="en-GB" w:eastAsia="en-US"/>
        </w:rPr>
        <w:t>ies</w:t>
      </w:r>
      <w:r w:rsidR="00CC7041">
        <w:rPr>
          <w:lang w:val="en-GB" w:eastAsia="en-US"/>
        </w:rPr>
        <w:t>, Rx beam sweeping in FR2</w:t>
      </w:r>
      <w:r>
        <w:rPr>
          <w:lang w:val="en-GB" w:eastAsia="en-US"/>
        </w:rPr>
        <w:t>…</w:t>
      </w:r>
      <w:r w:rsidR="00CC7041">
        <w:rPr>
          <w:lang w:val="en-GB" w:eastAsia="en-US"/>
        </w:rPr>
        <w:t xml:space="preserve"> etc.</w:t>
      </w:r>
    </w:p>
    <w:p w14:paraId="75E606E4" w14:textId="4FBDB670" w:rsidR="008A15C3" w:rsidRDefault="008A15C3" w:rsidP="008A15C3">
      <w:pPr>
        <w:jc w:val="center"/>
        <w:rPr>
          <w:lang w:val="en-GB"/>
        </w:rPr>
      </w:pPr>
      <w:r>
        <w:t xml:space="preserve">Table </w:t>
      </w:r>
      <w:fldSimple w:instr=" SEQ Table \* ARABIC ">
        <w:r w:rsidR="00C82323">
          <w:rPr>
            <w:noProof/>
          </w:rPr>
          <w:t>2</w:t>
        </w:r>
      </w:fldSimple>
      <w:r>
        <w:t xml:space="preserve">. </w:t>
      </w:r>
      <w:r>
        <w:rPr>
          <w:lang w:val="en-GB"/>
        </w:rPr>
        <w:t>Test Parameter Summary for NR Idle State in FR1</w:t>
      </w:r>
      <w:r w:rsidR="00CC7041">
        <w:rPr>
          <w:lang w:val="en-GB"/>
        </w:rPr>
        <w:t>/FR2</w:t>
      </w:r>
    </w:p>
    <w:tbl>
      <w:tblPr>
        <w:tblStyle w:val="af7"/>
        <w:tblW w:w="0" w:type="auto"/>
        <w:tblLook w:val="04A0" w:firstRow="1" w:lastRow="0" w:firstColumn="1" w:lastColumn="0" w:noHBand="0" w:noVBand="1"/>
      </w:tblPr>
      <w:tblGrid>
        <w:gridCol w:w="2547"/>
        <w:gridCol w:w="3260"/>
        <w:gridCol w:w="281"/>
        <w:gridCol w:w="3541"/>
      </w:tblGrid>
      <w:tr w:rsidR="008A15C3" w14:paraId="2B314294" w14:textId="77777777" w:rsidTr="00930BB7">
        <w:tc>
          <w:tcPr>
            <w:tcW w:w="2547" w:type="dxa"/>
          </w:tcPr>
          <w:p w14:paraId="6555567C" w14:textId="77777777" w:rsidR="008A15C3" w:rsidRDefault="008A15C3" w:rsidP="00930BB7">
            <w:pPr>
              <w:spacing w:after="0"/>
              <w:jc w:val="both"/>
              <w:rPr>
                <w:lang w:val="en-GB"/>
              </w:rPr>
            </w:pPr>
          </w:p>
        </w:tc>
        <w:tc>
          <w:tcPr>
            <w:tcW w:w="3260" w:type="dxa"/>
          </w:tcPr>
          <w:p w14:paraId="15E3CED5" w14:textId="77777777" w:rsidR="008A15C3" w:rsidRDefault="008A15C3" w:rsidP="00930BB7">
            <w:pPr>
              <w:spacing w:after="0"/>
              <w:jc w:val="both"/>
              <w:rPr>
                <w:lang w:val="en-GB"/>
              </w:rPr>
            </w:pPr>
            <w:r>
              <w:rPr>
                <w:lang w:val="en-GB"/>
              </w:rPr>
              <w:t>Intra-frequency</w:t>
            </w:r>
          </w:p>
        </w:tc>
        <w:tc>
          <w:tcPr>
            <w:tcW w:w="3822" w:type="dxa"/>
            <w:gridSpan w:val="2"/>
          </w:tcPr>
          <w:p w14:paraId="5F82778D" w14:textId="77777777" w:rsidR="008A15C3" w:rsidRDefault="008A15C3" w:rsidP="00930BB7">
            <w:pPr>
              <w:spacing w:after="0"/>
              <w:jc w:val="both"/>
              <w:rPr>
                <w:lang w:val="en-GB"/>
              </w:rPr>
            </w:pPr>
            <w:r>
              <w:rPr>
                <w:lang w:val="en-GB"/>
              </w:rPr>
              <w:t>Inter-frequency</w:t>
            </w:r>
          </w:p>
        </w:tc>
      </w:tr>
      <w:tr w:rsidR="008A15C3" w14:paraId="0067A99B" w14:textId="77777777" w:rsidTr="00930BB7">
        <w:tc>
          <w:tcPr>
            <w:tcW w:w="2547" w:type="dxa"/>
          </w:tcPr>
          <w:p w14:paraId="1BD3DFE4" w14:textId="77777777" w:rsidR="008A15C3" w:rsidRDefault="008A15C3" w:rsidP="00930BB7">
            <w:pPr>
              <w:spacing w:after="0"/>
              <w:rPr>
                <w:lang w:val="en-GB"/>
              </w:rPr>
            </w:pPr>
            <w:r>
              <w:rPr>
                <w:lang w:val="en-GB"/>
              </w:rPr>
              <w:t>Test Objective</w:t>
            </w:r>
          </w:p>
        </w:tc>
        <w:tc>
          <w:tcPr>
            <w:tcW w:w="3260" w:type="dxa"/>
          </w:tcPr>
          <w:p w14:paraId="2A40E32E" w14:textId="77777777" w:rsidR="008A15C3" w:rsidRDefault="008A15C3" w:rsidP="00930BB7">
            <w:pPr>
              <w:spacing w:after="0"/>
              <w:jc w:val="both"/>
              <w:rPr>
                <w:lang w:val="en-GB"/>
              </w:rPr>
            </w:pPr>
            <w:r>
              <w:rPr>
                <w:lang w:val="en-GB"/>
              </w:rPr>
              <w:t>Newly detected cell;</w:t>
            </w:r>
          </w:p>
          <w:p w14:paraId="16581BC7" w14:textId="77777777" w:rsidR="008A15C3" w:rsidRDefault="008A15C3" w:rsidP="00930BB7">
            <w:pPr>
              <w:spacing w:after="0"/>
              <w:jc w:val="both"/>
              <w:rPr>
                <w:lang w:val="en-GB"/>
              </w:rPr>
            </w:pPr>
            <w:r>
              <w:rPr>
                <w:lang w:val="en-GB"/>
              </w:rPr>
              <w:t>Already detected cell</w:t>
            </w:r>
          </w:p>
        </w:tc>
        <w:tc>
          <w:tcPr>
            <w:tcW w:w="3822" w:type="dxa"/>
            <w:gridSpan w:val="2"/>
          </w:tcPr>
          <w:p w14:paraId="0F150E57" w14:textId="77777777" w:rsidR="002F47A6" w:rsidRDefault="008A15C3" w:rsidP="00930BB7">
            <w:pPr>
              <w:spacing w:after="0"/>
              <w:jc w:val="both"/>
              <w:rPr>
                <w:lang w:val="en-GB"/>
              </w:rPr>
            </w:pPr>
            <w:r>
              <w:rPr>
                <w:lang w:val="en-GB"/>
              </w:rPr>
              <w:t>Already detected cell in lower priority;</w:t>
            </w:r>
          </w:p>
          <w:p w14:paraId="07346732" w14:textId="35D3CED0" w:rsidR="008A15C3" w:rsidRDefault="008A15C3" w:rsidP="00930BB7">
            <w:pPr>
              <w:spacing w:after="0"/>
              <w:jc w:val="both"/>
              <w:rPr>
                <w:lang w:val="en-GB"/>
              </w:rPr>
            </w:pPr>
            <w:r>
              <w:rPr>
                <w:lang w:val="en-GB"/>
              </w:rPr>
              <w:t>Already detected cell in higher priority</w:t>
            </w:r>
          </w:p>
        </w:tc>
      </w:tr>
      <w:tr w:rsidR="008A15C3" w14:paraId="5051AC44" w14:textId="77777777" w:rsidTr="00930BB7">
        <w:tc>
          <w:tcPr>
            <w:tcW w:w="2547" w:type="dxa"/>
          </w:tcPr>
          <w:p w14:paraId="23E25AE1" w14:textId="77777777" w:rsidR="008A15C3" w:rsidRDefault="008A15C3" w:rsidP="00930BB7">
            <w:pPr>
              <w:spacing w:after="0"/>
              <w:rPr>
                <w:lang w:val="en-GB"/>
              </w:rPr>
            </w:pPr>
            <w:r>
              <w:rPr>
                <w:lang w:val="en-GB"/>
              </w:rPr>
              <w:t>Sub-Carrier Spacing(SCS)</w:t>
            </w:r>
          </w:p>
        </w:tc>
        <w:tc>
          <w:tcPr>
            <w:tcW w:w="7082" w:type="dxa"/>
            <w:gridSpan w:val="3"/>
          </w:tcPr>
          <w:p w14:paraId="3DC52CBA" w14:textId="2092B02D" w:rsidR="008A15C3" w:rsidRDefault="008A15C3" w:rsidP="00930BB7">
            <w:pPr>
              <w:spacing w:after="0"/>
              <w:jc w:val="both"/>
              <w:rPr>
                <w:lang w:val="en-GB"/>
              </w:rPr>
            </w:pPr>
            <w:r>
              <w:rPr>
                <w:lang w:val="en-GB"/>
              </w:rPr>
              <w:t>15KHz</w:t>
            </w:r>
            <w:r w:rsidR="00717020">
              <w:rPr>
                <w:lang w:val="en-GB"/>
              </w:rPr>
              <w:t xml:space="preserve"> in FR1, 120KHz in FR2</w:t>
            </w:r>
            <w:r w:rsidR="00D3133E">
              <w:rPr>
                <w:lang w:val="en-GB"/>
              </w:rPr>
              <w:t>(</w:t>
            </w:r>
            <w:r w:rsidR="00D3133E" w:rsidRPr="00EB206A">
              <w:rPr>
                <w:b/>
                <w:i/>
                <w:lang w:val="en-GB"/>
              </w:rPr>
              <w:t>Note 1</w:t>
            </w:r>
            <w:r w:rsidR="00D3133E">
              <w:rPr>
                <w:lang w:val="en-GB"/>
              </w:rPr>
              <w:t>)</w:t>
            </w:r>
          </w:p>
        </w:tc>
      </w:tr>
      <w:tr w:rsidR="008A15C3" w14:paraId="1CAC95EA" w14:textId="77777777" w:rsidTr="00930BB7">
        <w:tc>
          <w:tcPr>
            <w:tcW w:w="2547" w:type="dxa"/>
          </w:tcPr>
          <w:p w14:paraId="684A9E98" w14:textId="77777777" w:rsidR="008A15C3" w:rsidRDefault="008A15C3" w:rsidP="00930BB7">
            <w:pPr>
              <w:spacing w:after="0"/>
              <w:rPr>
                <w:lang w:val="en-GB"/>
              </w:rPr>
            </w:pPr>
            <w:r>
              <w:rPr>
                <w:lang w:val="en-GB"/>
              </w:rPr>
              <w:t>Carrier Bandwidth</w:t>
            </w:r>
          </w:p>
        </w:tc>
        <w:tc>
          <w:tcPr>
            <w:tcW w:w="7082" w:type="dxa"/>
            <w:gridSpan w:val="3"/>
          </w:tcPr>
          <w:p w14:paraId="11B30AA8" w14:textId="4559C977" w:rsidR="008A15C3" w:rsidRDefault="004E2D85" w:rsidP="00930BB7">
            <w:pPr>
              <w:spacing w:after="0"/>
              <w:jc w:val="both"/>
              <w:rPr>
                <w:lang w:val="en-GB"/>
              </w:rPr>
            </w:pPr>
            <w:r>
              <w:rPr>
                <w:lang w:val="en-GB"/>
              </w:rPr>
              <w:t>10</w:t>
            </w:r>
            <w:r w:rsidR="008A15C3">
              <w:rPr>
                <w:lang w:val="en-GB"/>
              </w:rPr>
              <w:t>MHz</w:t>
            </w:r>
            <w:r w:rsidR="00717020">
              <w:rPr>
                <w:lang w:val="en-GB"/>
              </w:rPr>
              <w:t xml:space="preserve"> in FR1</w:t>
            </w:r>
            <w:r w:rsidR="00D3133E">
              <w:rPr>
                <w:lang w:val="en-GB"/>
              </w:rPr>
              <w:t>(</w:t>
            </w:r>
            <w:r w:rsidR="00D3133E" w:rsidRPr="00EB206A">
              <w:rPr>
                <w:b/>
                <w:i/>
                <w:lang w:val="en-GB"/>
              </w:rPr>
              <w:t>Note 2</w:t>
            </w:r>
            <w:r w:rsidR="00D3133E">
              <w:rPr>
                <w:lang w:val="en-GB"/>
              </w:rPr>
              <w:t>)</w:t>
            </w:r>
          </w:p>
        </w:tc>
      </w:tr>
      <w:tr w:rsidR="008A15C3" w14:paraId="2ADC7CA8" w14:textId="77777777" w:rsidTr="00930BB7">
        <w:tc>
          <w:tcPr>
            <w:tcW w:w="2547" w:type="dxa"/>
          </w:tcPr>
          <w:p w14:paraId="24000568" w14:textId="77777777" w:rsidR="008A15C3" w:rsidRDefault="008A15C3" w:rsidP="00930BB7">
            <w:pPr>
              <w:spacing w:after="0"/>
              <w:rPr>
                <w:lang w:val="en-GB"/>
              </w:rPr>
            </w:pPr>
            <w:r>
              <w:rPr>
                <w:lang w:val="en-GB"/>
              </w:rPr>
              <w:t>Channel Power</w:t>
            </w:r>
          </w:p>
        </w:tc>
        <w:tc>
          <w:tcPr>
            <w:tcW w:w="7082" w:type="dxa"/>
            <w:gridSpan w:val="3"/>
          </w:tcPr>
          <w:p w14:paraId="2FDC20A1" w14:textId="77777777" w:rsidR="008A15C3" w:rsidRDefault="008A15C3" w:rsidP="00930BB7">
            <w:pPr>
              <w:spacing w:after="0"/>
              <w:jc w:val="both"/>
              <w:rPr>
                <w:lang w:val="en-GB"/>
              </w:rPr>
            </w:pPr>
            <w:r>
              <w:rPr>
                <w:lang w:val="en-GB"/>
              </w:rPr>
              <w:t>0dB power ratio for all the channels</w:t>
            </w:r>
          </w:p>
        </w:tc>
      </w:tr>
      <w:tr w:rsidR="008A15C3" w14:paraId="0E3DCEF3" w14:textId="77777777" w:rsidTr="00930BB7">
        <w:tc>
          <w:tcPr>
            <w:tcW w:w="2547" w:type="dxa"/>
          </w:tcPr>
          <w:p w14:paraId="67A70D66" w14:textId="77777777" w:rsidR="008A15C3" w:rsidRDefault="008A15C3" w:rsidP="00930BB7">
            <w:pPr>
              <w:spacing w:after="0"/>
              <w:rPr>
                <w:lang w:val="en-GB"/>
              </w:rPr>
            </w:pPr>
            <w:r>
              <w:rPr>
                <w:lang w:val="en-GB"/>
              </w:rPr>
              <w:t>Received levels</w:t>
            </w:r>
          </w:p>
        </w:tc>
        <w:tc>
          <w:tcPr>
            <w:tcW w:w="7082" w:type="dxa"/>
            <w:gridSpan w:val="3"/>
          </w:tcPr>
          <w:p w14:paraId="0EB9F021" w14:textId="77777777" w:rsidR="008A15C3" w:rsidRDefault="008A15C3" w:rsidP="00930BB7">
            <w:pPr>
              <w:spacing w:after="0"/>
              <w:jc w:val="both"/>
              <w:rPr>
                <w:lang w:val="en-GB"/>
              </w:rPr>
            </w:pPr>
            <w:r>
              <w:rPr>
                <w:color w:val="000000"/>
              </w:rPr>
              <w:t>Noc and Es/Noc per Cell</w:t>
            </w:r>
          </w:p>
        </w:tc>
      </w:tr>
      <w:tr w:rsidR="002F47A6" w14:paraId="736F047C" w14:textId="77777777" w:rsidTr="00930BB7">
        <w:tc>
          <w:tcPr>
            <w:tcW w:w="2547" w:type="dxa"/>
            <w:vMerge w:val="restart"/>
          </w:tcPr>
          <w:p w14:paraId="7438F327" w14:textId="77777777" w:rsidR="002F47A6" w:rsidRDefault="002F47A6" w:rsidP="00930BB7">
            <w:pPr>
              <w:spacing w:after="0"/>
              <w:rPr>
                <w:lang w:val="en-GB"/>
              </w:rPr>
            </w:pPr>
            <w:r>
              <w:rPr>
                <w:lang w:val="en-GB"/>
              </w:rPr>
              <w:t>Cell Reselection Parameter via System Information</w:t>
            </w:r>
          </w:p>
        </w:tc>
        <w:tc>
          <w:tcPr>
            <w:tcW w:w="3260" w:type="dxa"/>
          </w:tcPr>
          <w:p w14:paraId="47D505D2" w14:textId="77777777" w:rsidR="002F47A6" w:rsidRDefault="002F47A6" w:rsidP="00930BB7">
            <w:pPr>
              <w:spacing w:after="0"/>
              <w:jc w:val="both"/>
              <w:rPr>
                <w:lang w:val="en-GB"/>
              </w:rPr>
            </w:pPr>
            <w:r>
              <w:rPr>
                <w:rFonts w:cs="v4.2.0"/>
                <w:color w:val="000000"/>
              </w:rPr>
              <w:t>Qrxlevmin</w:t>
            </w:r>
          </w:p>
        </w:tc>
        <w:tc>
          <w:tcPr>
            <w:tcW w:w="3822" w:type="dxa"/>
            <w:gridSpan w:val="2"/>
          </w:tcPr>
          <w:p w14:paraId="524D1D6F" w14:textId="77777777" w:rsidR="002F47A6" w:rsidRDefault="002F47A6" w:rsidP="00930BB7">
            <w:pPr>
              <w:spacing w:after="0"/>
              <w:jc w:val="both"/>
              <w:rPr>
                <w:lang w:val="en-GB"/>
              </w:rPr>
            </w:pPr>
            <w:r>
              <w:rPr>
                <w:rFonts w:cs="v4.2.0"/>
                <w:color w:val="000000"/>
              </w:rPr>
              <w:t>Qrxlevmin</w:t>
            </w:r>
          </w:p>
        </w:tc>
      </w:tr>
      <w:tr w:rsidR="002F47A6" w14:paraId="65EA438E" w14:textId="77777777" w:rsidTr="00930BB7">
        <w:tc>
          <w:tcPr>
            <w:tcW w:w="2547" w:type="dxa"/>
            <w:vMerge/>
          </w:tcPr>
          <w:p w14:paraId="050C0F19" w14:textId="77777777" w:rsidR="002F47A6" w:rsidRDefault="002F47A6" w:rsidP="00930BB7">
            <w:pPr>
              <w:spacing w:after="0"/>
              <w:rPr>
                <w:lang w:val="en-GB"/>
              </w:rPr>
            </w:pPr>
          </w:p>
        </w:tc>
        <w:tc>
          <w:tcPr>
            <w:tcW w:w="3260" w:type="dxa"/>
          </w:tcPr>
          <w:p w14:paraId="3AABE3E9" w14:textId="77777777" w:rsidR="002F47A6" w:rsidRDefault="002F47A6" w:rsidP="00930BB7">
            <w:pPr>
              <w:spacing w:after="0"/>
              <w:jc w:val="both"/>
              <w:rPr>
                <w:lang w:val="en-GB"/>
              </w:rPr>
            </w:pPr>
            <w:r w:rsidRPr="006F13DA">
              <w:rPr>
                <w:rFonts w:cs="v4.2.0"/>
                <w:color w:val="000000"/>
              </w:rPr>
              <w:t>Pcompensation</w:t>
            </w:r>
            <w:r>
              <w:rPr>
                <w:color w:val="000000"/>
              </w:rPr>
              <w:t xml:space="preserve"> </w:t>
            </w:r>
          </w:p>
        </w:tc>
        <w:tc>
          <w:tcPr>
            <w:tcW w:w="3822" w:type="dxa"/>
            <w:gridSpan w:val="2"/>
          </w:tcPr>
          <w:p w14:paraId="6F533377" w14:textId="77777777" w:rsidR="002F47A6" w:rsidRDefault="002F47A6" w:rsidP="00930BB7">
            <w:pPr>
              <w:spacing w:after="0"/>
              <w:jc w:val="both"/>
              <w:rPr>
                <w:lang w:val="en-GB"/>
              </w:rPr>
            </w:pPr>
            <w:r w:rsidRPr="006F13DA">
              <w:rPr>
                <w:color w:val="000000"/>
              </w:rPr>
              <w:t>S</w:t>
            </w:r>
            <w:r>
              <w:rPr>
                <w:color w:val="000000"/>
              </w:rPr>
              <w:t>non</w:t>
            </w:r>
            <w:r w:rsidRPr="006F13DA">
              <w:rPr>
                <w:color w:val="000000"/>
              </w:rPr>
              <w:t>intrasearch</w:t>
            </w:r>
          </w:p>
        </w:tc>
      </w:tr>
      <w:tr w:rsidR="002F47A6" w14:paraId="37EF7017" w14:textId="77777777" w:rsidTr="00930BB7">
        <w:tc>
          <w:tcPr>
            <w:tcW w:w="2547" w:type="dxa"/>
            <w:vMerge/>
          </w:tcPr>
          <w:p w14:paraId="672E8B01" w14:textId="77777777" w:rsidR="002F47A6" w:rsidRDefault="002F47A6" w:rsidP="00930BB7">
            <w:pPr>
              <w:spacing w:after="0"/>
              <w:rPr>
                <w:lang w:val="en-GB"/>
              </w:rPr>
            </w:pPr>
          </w:p>
        </w:tc>
        <w:tc>
          <w:tcPr>
            <w:tcW w:w="3260" w:type="dxa"/>
          </w:tcPr>
          <w:p w14:paraId="7F979F31" w14:textId="77777777" w:rsidR="002F47A6" w:rsidRDefault="002F47A6" w:rsidP="00930BB7">
            <w:pPr>
              <w:spacing w:after="0"/>
              <w:jc w:val="both"/>
              <w:rPr>
                <w:lang w:val="en-GB"/>
              </w:rPr>
            </w:pPr>
            <w:r w:rsidRPr="006F13DA">
              <w:rPr>
                <w:rFonts w:cs="v4.2.0"/>
                <w:color w:val="000000"/>
              </w:rPr>
              <w:t>Qhyst</w:t>
            </w:r>
            <w:r w:rsidRPr="006F13DA">
              <w:rPr>
                <w:rFonts w:cs="v4.2.0"/>
                <w:color w:val="000000"/>
                <w:vertAlign w:val="subscript"/>
              </w:rPr>
              <w:t>s</w:t>
            </w:r>
            <w:r>
              <w:rPr>
                <w:color w:val="000000"/>
              </w:rPr>
              <w:t xml:space="preserve"> </w:t>
            </w:r>
          </w:p>
        </w:tc>
        <w:tc>
          <w:tcPr>
            <w:tcW w:w="3822" w:type="dxa"/>
            <w:gridSpan w:val="2"/>
          </w:tcPr>
          <w:p w14:paraId="76C32856" w14:textId="77777777" w:rsidR="002F47A6" w:rsidRDefault="002F47A6" w:rsidP="00930BB7">
            <w:pPr>
              <w:spacing w:after="0"/>
              <w:jc w:val="both"/>
              <w:rPr>
                <w:lang w:val="en-GB"/>
              </w:rPr>
            </w:pPr>
            <w:r>
              <w:rPr>
                <w:rFonts w:cs="v4.2.0"/>
                <w:color w:val="000000"/>
              </w:rPr>
              <w:t>Thresh</w:t>
            </w:r>
            <w:r>
              <w:rPr>
                <w:rFonts w:cs="v4.2.0"/>
                <w:color w:val="000000"/>
                <w:vertAlign w:val="subscript"/>
              </w:rPr>
              <w:t>x,high</w:t>
            </w:r>
          </w:p>
        </w:tc>
      </w:tr>
      <w:tr w:rsidR="002F47A6" w14:paraId="14865DDA" w14:textId="77777777" w:rsidTr="00930BB7">
        <w:tc>
          <w:tcPr>
            <w:tcW w:w="2547" w:type="dxa"/>
            <w:vMerge/>
          </w:tcPr>
          <w:p w14:paraId="77ABFE24" w14:textId="77777777" w:rsidR="002F47A6" w:rsidRDefault="002F47A6" w:rsidP="00930BB7">
            <w:pPr>
              <w:spacing w:after="0"/>
              <w:rPr>
                <w:lang w:val="en-GB"/>
              </w:rPr>
            </w:pPr>
          </w:p>
        </w:tc>
        <w:tc>
          <w:tcPr>
            <w:tcW w:w="3260" w:type="dxa"/>
          </w:tcPr>
          <w:p w14:paraId="1C41987A" w14:textId="77777777" w:rsidR="002F47A6" w:rsidRDefault="002F47A6" w:rsidP="00930BB7">
            <w:pPr>
              <w:spacing w:after="0"/>
              <w:jc w:val="both"/>
              <w:rPr>
                <w:lang w:val="en-GB"/>
              </w:rPr>
            </w:pPr>
            <w:r w:rsidRPr="006F13DA">
              <w:rPr>
                <w:rFonts w:cs="v4.2.0"/>
                <w:color w:val="000000"/>
              </w:rPr>
              <w:t>Qoffset</w:t>
            </w:r>
            <w:r w:rsidRPr="006F13DA">
              <w:rPr>
                <w:rFonts w:cs="v4.2.0"/>
                <w:color w:val="000000"/>
                <w:vertAlign w:val="subscript"/>
              </w:rPr>
              <w:t>s</w:t>
            </w:r>
            <w:r>
              <w:rPr>
                <w:rFonts w:cs="v4.2.0"/>
                <w:color w:val="000000"/>
                <w:vertAlign w:val="subscript"/>
              </w:rPr>
              <w:t>,</w:t>
            </w:r>
            <w:r w:rsidRPr="006F13DA">
              <w:rPr>
                <w:rFonts w:cs="v4.2.0"/>
                <w:color w:val="000000"/>
                <w:vertAlign w:val="subscript"/>
              </w:rPr>
              <w:t>n</w:t>
            </w:r>
            <w:r>
              <w:rPr>
                <w:rFonts w:cs="v4.2.0"/>
                <w:color w:val="000000"/>
              </w:rPr>
              <w:t xml:space="preserve"> </w:t>
            </w:r>
          </w:p>
        </w:tc>
        <w:tc>
          <w:tcPr>
            <w:tcW w:w="3822" w:type="dxa"/>
            <w:gridSpan w:val="2"/>
          </w:tcPr>
          <w:p w14:paraId="1B833B4B" w14:textId="77777777" w:rsidR="002F47A6" w:rsidRDefault="002F47A6" w:rsidP="00930BB7">
            <w:pPr>
              <w:spacing w:after="0"/>
              <w:jc w:val="both"/>
              <w:rPr>
                <w:lang w:val="en-GB"/>
              </w:rPr>
            </w:pPr>
            <w:r>
              <w:rPr>
                <w:rFonts w:cs="v4.2.0"/>
                <w:color w:val="000000"/>
              </w:rPr>
              <w:t>Thresh</w:t>
            </w:r>
            <w:r>
              <w:rPr>
                <w:rFonts w:cs="v4.2.0"/>
                <w:color w:val="000000"/>
                <w:vertAlign w:val="subscript"/>
              </w:rPr>
              <w:t>serving,low</w:t>
            </w:r>
          </w:p>
        </w:tc>
      </w:tr>
      <w:tr w:rsidR="00D77589" w14:paraId="7C22E27B" w14:textId="77777777" w:rsidTr="00930BB7">
        <w:tc>
          <w:tcPr>
            <w:tcW w:w="2547" w:type="dxa"/>
            <w:vMerge/>
          </w:tcPr>
          <w:p w14:paraId="645099F0" w14:textId="77777777" w:rsidR="00D77589" w:rsidRDefault="00D77589" w:rsidP="00930BB7">
            <w:pPr>
              <w:spacing w:after="0"/>
              <w:rPr>
                <w:lang w:val="en-GB"/>
              </w:rPr>
            </w:pPr>
          </w:p>
        </w:tc>
        <w:tc>
          <w:tcPr>
            <w:tcW w:w="3260" w:type="dxa"/>
          </w:tcPr>
          <w:p w14:paraId="032E6AC0" w14:textId="7FF40C38" w:rsidR="00D77589" w:rsidRPr="00D77589" w:rsidRDefault="00D77589" w:rsidP="00D77589">
            <w:pPr>
              <w:spacing w:after="0"/>
              <w:jc w:val="both"/>
              <w:rPr>
                <w:rFonts w:cs="v4.2.0"/>
                <w:color w:val="000000"/>
              </w:rPr>
            </w:pPr>
            <w:r w:rsidRPr="00E51D04">
              <w:rPr>
                <w:rFonts w:cs="v4.2.0"/>
                <w:color w:val="000000"/>
              </w:rPr>
              <w:t>rangeToBestCell</w:t>
            </w:r>
          </w:p>
        </w:tc>
        <w:tc>
          <w:tcPr>
            <w:tcW w:w="3822" w:type="dxa"/>
            <w:gridSpan w:val="2"/>
          </w:tcPr>
          <w:p w14:paraId="26C20412" w14:textId="295AE5B6" w:rsidR="00D77589" w:rsidRDefault="00D77589" w:rsidP="00930BB7">
            <w:pPr>
              <w:spacing w:after="0"/>
              <w:jc w:val="both"/>
              <w:rPr>
                <w:rFonts w:cs="v4.2.0"/>
                <w:color w:val="000000"/>
              </w:rPr>
            </w:pPr>
            <w:r>
              <w:rPr>
                <w:rFonts w:cs="v4.2.0"/>
                <w:color w:val="000000"/>
              </w:rPr>
              <w:t>Thresh</w:t>
            </w:r>
            <w:r>
              <w:rPr>
                <w:rFonts w:cs="v4.2.0"/>
                <w:color w:val="000000"/>
                <w:vertAlign w:val="subscript"/>
              </w:rPr>
              <w:t>x,low</w:t>
            </w:r>
          </w:p>
        </w:tc>
      </w:tr>
      <w:tr w:rsidR="00D77589" w14:paraId="434635AF" w14:textId="77777777" w:rsidTr="00930BB7">
        <w:tc>
          <w:tcPr>
            <w:tcW w:w="2547" w:type="dxa"/>
            <w:vMerge/>
          </w:tcPr>
          <w:p w14:paraId="5F0FFAD7" w14:textId="77777777" w:rsidR="00D77589" w:rsidRDefault="00D77589" w:rsidP="00930BB7">
            <w:pPr>
              <w:spacing w:after="0"/>
              <w:rPr>
                <w:lang w:val="en-GB"/>
              </w:rPr>
            </w:pPr>
          </w:p>
        </w:tc>
        <w:tc>
          <w:tcPr>
            <w:tcW w:w="3260" w:type="dxa"/>
          </w:tcPr>
          <w:p w14:paraId="0316E991" w14:textId="36E7E4A5" w:rsidR="00D77589" w:rsidRPr="00D77589" w:rsidRDefault="00D77589" w:rsidP="00930BB7">
            <w:pPr>
              <w:spacing w:after="0"/>
              <w:jc w:val="both"/>
              <w:rPr>
                <w:rFonts w:cs="v4.2.0"/>
                <w:color w:val="000000"/>
              </w:rPr>
            </w:pPr>
            <w:r w:rsidRPr="00E51D04">
              <w:rPr>
                <w:rFonts w:cs="v4.2.0"/>
                <w:color w:val="000000"/>
              </w:rPr>
              <w:t>absThreshSS-Consolidation</w:t>
            </w:r>
          </w:p>
        </w:tc>
        <w:tc>
          <w:tcPr>
            <w:tcW w:w="3822" w:type="dxa"/>
            <w:gridSpan w:val="2"/>
          </w:tcPr>
          <w:p w14:paraId="210B22E4" w14:textId="77777777" w:rsidR="00D77589" w:rsidRDefault="00D77589" w:rsidP="00930BB7">
            <w:pPr>
              <w:spacing w:after="0"/>
              <w:jc w:val="both"/>
              <w:rPr>
                <w:rFonts w:cs="v4.2.0"/>
                <w:color w:val="000000"/>
              </w:rPr>
            </w:pPr>
          </w:p>
        </w:tc>
      </w:tr>
      <w:tr w:rsidR="002F47A6" w14:paraId="7876F282" w14:textId="77777777" w:rsidTr="00930BB7">
        <w:tc>
          <w:tcPr>
            <w:tcW w:w="2547" w:type="dxa"/>
            <w:vMerge/>
          </w:tcPr>
          <w:p w14:paraId="01CB311E" w14:textId="77777777" w:rsidR="002F47A6" w:rsidRDefault="002F47A6" w:rsidP="00930BB7">
            <w:pPr>
              <w:spacing w:after="0"/>
              <w:rPr>
                <w:lang w:val="en-GB"/>
              </w:rPr>
            </w:pPr>
          </w:p>
        </w:tc>
        <w:tc>
          <w:tcPr>
            <w:tcW w:w="3260" w:type="dxa"/>
          </w:tcPr>
          <w:p w14:paraId="6B27F2DC" w14:textId="77777777" w:rsidR="002F47A6" w:rsidRDefault="002F47A6" w:rsidP="00930BB7">
            <w:pPr>
              <w:spacing w:after="0"/>
              <w:jc w:val="both"/>
              <w:rPr>
                <w:lang w:val="en-GB"/>
              </w:rPr>
            </w:pPr>
            <w:r w:rsidRPr="006F13DA">
              <w:rPr>
                <w:color w:val="000000"/>
              </w:rPr>
              <w:t>Sintrasearch</w:t>
            </w:r>
          </w:p>
        </w:tc>
        <w:tc>
          <w:tcPr>
            <w:tcW w:w="3822" w:type="dxa"/>
            <w:gridSpan w:val="2"/>
          </w:tcPr>
          <w:p w14:paraId="769CCD25" w14:textId="21323420" w:rsidR="002F47A6" w:rsidRDefault="002F47A6" w:rsidP="00930BB7">
            <w:pPr>
              <w:spacing w:after="0"/>
              <w:jc w:val="both"/>
              <w:rPr>
                <w:lang w:val="en-GB"/>
              </w:rPr>
            </w:pPr>
          </w:p>
        </w:tc>
      </w:tr>
      <w:tr w:rsidR="004D02ED" w14:paraId="69049F33" w14:textId="77777777" w:rsidTr="00930BB7">
        <w:tc>
          <w:tcPr>
            <w:tcW w:w="2547" w:type="dxa"/>
          </w:tcPr>
          <w:p w14:paraId="06425EFD" w14:textId="424E192F" w:rsidR="004D02ED" w:rsidRDefault="004D02ED" w:rsidP="00930BB7">
            <w:pPr>
              <w:spacing w:after="0"/>
              <w:rPr>
                <w:lang w:val="en-GB"/>
              </w:rPr>
            </w:pPr>
            <w:r>
              <w:rPr>
                <w:lang w:val="en-GB"/>
              </w:rPr>
              <w:t>Cell Reselection Timer</w:t>
            </w:r>
          </w:p>
        </w:tc>
        <w:tc>
          <w:tcPr>
            <w:tcW w:w="7082" w:type="dxa"/>
            <w:gridSpan w:val="3"/>
          </w:tcPr>
          <w:p w14:paraId="0C45B385" w14:textId="74F89EC6" w:rsidR="004D02ED" w:rsidRDefault="004D02ED" w:rsidP="00930BB7">
            <w:pPr>
              <w:spacing w:after="0"/>
              <w:jc w:val="both"/>
              <w:rPr>
                <w:lang w:val="en-GB"/>
              </w:rPr>
            </w:pPr>
            <w:r w:rsidRPr="006F13DA">
              <w:rPr>
                <w:color w:val="000000"/>
              </w:rPr>
              <w:t>Treselection</w:t>
            </w:r>
            <w:r>
              <w:rPr>
                <w:color w:val="000000"/>
              </w:rPr>
              <w:t xml:space="preserve"> = 0</w:t>
            </w:r>
          </w:p>
        </w:tc>
      </w:tr>
      <w:tr w:rsidR="008A15C3" w14:paraId="044C05B1" w14:textId="77777777" w:rsidTr="00930BB7">
        <w:tc>
          <w:tcPr>
            <w:tcW w:w="2547" w:type="dxa"/>
          </w:tcPr>
          <w:p w14:paraId="715C55F8" w14:textId="77777777" w:rsidR="008A15C3" w:rsidRDefault="008A15C3" w:rsidP="00930BB7">
            <w:pPr>
              <w:spacing w:after="0"/>
              <w:rPr>
                <w:lang w:val="en-GB"/>
              </w:rPr>
            </w:pPr>
            <w:r>
              <w:rPr>
                <w:lang w:val="en-GB"/>
              </w:rPr>
              <w:t>Propagation Condition</w:t>
            </w:r>
          </w:p>
        </w:tc>
        <w:tc>
          <w:tcPr>
            <w:tcW w:w="7082" w:type="dxa"/>
            <w:gridSpan w:val="3"/>
          </w:tcPr>
          <w:p w14:paraId="7E5B0141" w14:textId="77777777" w:rsidR="008A15C3" w:rsidRDefault="008A15C3" w:rsidP="00930BB7">
            <w:pPr>
              <w:spacing w:after="0"/>
              <w:jc w:val="both"/>
              <w:rPr>
                <w:lang w:val="en-GB"/>
              </w:rPr>
            </w:pPr>
            <w:r>
              <w:rPr>
                <w:lang w:val="en-GB"/>
              </w:rPr>
              <w:t>AWGN</w:t>
            </w:r>
          </w:p>
        </w:tc>
      </w:tr>
      <w:tr w:rsidR="008A15C3" w14:paraId="13161A65" w14:textId="77777777" w:rsidTr="00930BB7">
        <w:tc>
          <w:tcPr>
            <w:tcW w:w="2547" w:type="dxa"/>
          </w:tcPr>
          <w:p w14:paraId="7382FA24" w14:textId="77777777" w:rsidR="008A15C3" w:rsidRDefault="008A15C3" w:rsidP="00930BB7">
            <w:pPr>
              <w:spacing w:after="0"/>
              <w:rPr>
                <w:lang w:val="en-GB"/>
              </w:rPr>
            </w:pPr>
            <w:r>
              <w:rPr>
                <w:lang w:val="en-GB"/>
              </w:rPr>
              <w:t>DRX cycle length</w:t>
            </w:r>
          </w:p>
        </w:tc>
        <w:tc>
          <w:tcPr>
            <w:tcW w:w="7082" w:type="dxa"/>
            <w:gridSpan w:val="3"/>
          </w:tcPr>
          <w:p w14:paraId="02C322AE" w14:textId="77777777" w:rsidR="008A15C3" w:rsidRDefault="008A15C3" w:rsidP="00930BB7">
            <w:pPr>
              <w:spacing w:after="0"/>
              <w:jc w:val="both"/>
              <w:rPr>
                <w:lang w:val="en-GB"/>
              </w:rPr>
            </w:pPr>
            <w:r>
              <w:rPr>
                <w:lang w:val="en-GB"/>
              </w:rPr>
              <w:t>DRX = 1.28s</w:t>
            </w:r>
          </w:p>
        </w:tc>
      </w:tr>
      <w:tr w:rsidR="008A15C3" w14:paraId="1E9D864E" w14:textId="77777777" w:rsidTr="00930BB7">
        <w:tc>
          <w:tcPr>
            <w:tcW w:w="2547" w:type="dxa"/>
          </w:tcPr>
          <w:p w14:paraId="51FF5C79" w14:textId="77777777" w:rsidR="008A15C3" w:rsidRDefault="008A15C3" w:rsidP="00930BB7">
            <w:pPr>
              <w:spacing w:after="0"/>
              <w:rPr>
                <w:lang w:val="en-GB"/>
              </w:rPr>
            </w:pPr>
            <w:r w:rsidRPr="00A16478">
              <w:rPr>
                <w:lang w:val="en-GB"/>
              </w:rPr>
              <w:t>Time offset between cells</w:t>
            </w:r>
          </w:p>
        </w:tc>
        <w:tc>
          <w:tcPr>
            <w:tcW w:w="7082" w:type="dxa"/>
            <w:gridSpan w:val="3"/>
          </w:tcPr>
          <w:p w14:paraId="4C8B7F40" w14:textId="7FBFA449" w:rsidR="008A15C3" w:rsidRDefault="008A15C3" w:rsidP="00930BB7">
            <w:pPr>
              <w:spacing w:after="0"/>
              <w:jc w:val="both"/>
              <w:rPr>
                <w:lang w:val="en-GB"/>
              </w:rPr>
            </w:pPr>
            <w:r>
              <w:rPr>
                <w:lang w:val="en-GB"/>
              </w:rPr>
              <w:t xml:space="preserve">3 us for </w:t>
            </w:r>
            <w:r w:rsidRPr="00A16478">
              <w:rPr>
                <w:lang w:val="en-GB"/>
              </w:rPr>
              <w:t>synchronous</w:t>
            </w:r>
          </w:p>
        </w:tc>
      </w:tr>
      <w:tr w:rsidR="008A15C3" w:rsidRPr="00A16478" w14:paraId="4F0E72BD" w14:textId="77777777" w:rsidTr="00930BB7">
        <w:tc>
          <w:tcPr>
            <w:tcW w:w="2547" w:type="dxa"/>
          </w:tcPr>
          <w:p w14:paraId="1C361FD3" w14:textId="77777777" w:rsidR="008A15C3" w:rsidRPr="00A16478" w:rsidRDefault="008A15C3" w:rsidP="00930BB7">
            <w:pPr>
              <w:spacing w:after="0"/>
              <w:rPr>
                <w:bCs/>
                <w:lang w:val="en-GB"/>
              </w:rPr>
            </w:pPr>
            <w:r>
              <w:rPr>
                <w:bCs/>
                <w:lang w:val="en-GB"/>
              </w:rPr>
              <w:t>Access Barring Information</w:t>
            </w:r>
          </w:p>
        </w:tc>
        <w:tc>
          <w:tcPr>
            <w:tcW w:w="7082" w:type="dxa"/>
            <w:gridSpan w:val="3"/>
          </w:tcPr>
          <w:p w14:paraId="636FB20C" w14:textId="77777777" w:rsidR="008A15C3" w:rsidRPr="00A16478" w:rsidRDefault="008A15C3" w:rsidP="00930BB7">
            <w:pPr>
              <w:spacing w:after="0"/>
              <w:jc w:val="both"/>
              <w:rPr>
                <w:lang w:val="en-GB"/>
              </w:rPr>
            </w:pPr>
            <w:r>
              <w:rPr>
                <w:color w:val="000000"/>
              </w:rPr>
              <w:t>To avoid unnecessary delays in the random access procedure,</w:t>
            </w:r>
            <w:r>
              <w:rPr>
                <w:lang w:val="en-GB"/>
              </w:rPr>
              <w:t xml:space="preserve"> the barring information should not sent</w:t>
            </w:r>
          </w:p>
        </w:tc>
      </w:tr>
      <w:tr w:rsidR="008A15C3" w:rsidRPr="00A16478" w14:paraId="44D1E22F" w14:textId="77777777" w:rsidTr="00930BB7">
        <w:tc>
          <w:tcPr>
            <w:tcW w:w="2547" w:type="dxa"/>
          </w:tcPr>
          <w:p w14:paraId="7854AA94" w14:textId="77777777" w:rsidR="008A15C3" w:rsidRPr="00A16478" w:rsidRDefault="008A15C3" w:rsidP="00930BB7">
            <w:pPr>
              <w:spacing w:after="0"/>
              <w:rPr>
                <w:lang w:val="en-GB"/>
              </w:rPr>
            </w:pPr>
            <w:r w:rsidRPr="00A16478">
              <w:rPr>
                <w:bCs/>
                <w:lang w:val="en-GB"/>
              </w:rPr>
              <w:t>T</w:t>
            </w:r>
            <w:r w:rsidRPr="00A16478">
              <w:rPr>
                <w:bCs/>
                <w:vertAlign w:val="subscript"/>
                <w:lang w:val="en-GB"/>
              </w:rPr>
              <w:t>SI</w:t>
            </w:r>
          </w:p>
        </w:tc>
        <w:tc>
          <w:tcPr>
            <w:tcW w:w="7082" w:type="dxa"/>
            <w:gridSpan w:val="3"/>
          </w:tcPr>
          <w:p w14:paraId="6320DB83" w14:textId="77777777" w:rsidR="008A15C3" w:rsidRPr="00A16478" w:rsidRDefault="008A15C3" w:rsidP="00930BB7">
            <w:pPr>
              <w:spacing w:after="0"/>
              <w:jc w:val="both"/>
            </w:pPr>
            <w:r w:rsidRPr="00A16478">
              <w:rPr>
                <w:lang w:val="en-GB"/>
              </w:rPr>
              <w:t xml:space="preserve">Prior to sending PRACH to the target cell, the UE shall acquire its system information by reading PBCH for MIB and PDSCH for at least SIB #1 and SIB #2. </w:t>
            </w:r>
          </w:p>
          <w:p w14:paraId="7E921238" w14:textId="6BC3AB64" w:rsidR="008A15C3" w:rsidRPr="00A16478" w:rsidRDefault="008A15C3" w:rsidP="00930BB7">
            <w:pPr>
              <w:spacing w:after="0"/>
              <w:jc w:val="both"/>
            </w:pPr>
            <w:r w:rsidRPr="00A16478">
              <w:rPr>
                <w:lang w:val="en-GB"/>
              </w:rPr>
              <w:t>This time is defined as: T</w:t>
            </w:r>
            <w:r w:rsidRPr="00A16478">
              <w:rPr>
                <w:vertAlign w:val="subscript"/>
                <w:lang w:val="en-GB"/>
              </w:rPr>
              <w:t>SI</w:t>
            </w:r>
            <w:r w:rsidRPr="00A16478">
              <w:rPr>
                <w:lang w:val="en-GB"/>
              </w:rPr>
              <w:t xml:space="preserve"> to be </w:t>
            </w:r>
            <w:r w:rsidR="00CC7041">
              <w:rPr>
                <w:lang w:val="en-GB"/>
              </w:rPr>
              <w:t>[]</w:t>
            </w:r>
            <w:r w:rsidRPr="00A16478">
              <w:rPr>
                <w:lang w:val="en-GB"/>
              </w:rPr>
              <w:t xml:space="preserve"> ms</w:t>
            </w:r>
            <w:r>
              <w:rPr>
                <w:lang w:val="en-GB"/>
              </w:rPr>
              <w:t>.</w:t>
            </w:r>
          </w:p>
        </w:tc>
      </w:tr>
      <w:tr w:rsidR="00CC7041" w:rsidRPr="00A16478" w14:paraId="12AF6149" w14:textId="77777777" w:rsidTr="00930BB7">
        <w:tc>
          <w:tcPr>
            <w:tcW w:w="2547" w:type="dxa"/>
          </w:tcPr>
          <w:p w14:paraId="72DCA2BE" w14:textId="5573DECB" w:rsidR="00CC7041" w:rsidRPr="00A16478" w:rsidRDefault="00CC7041" w:rsidP="00930BB7">
            <w:pPr>
              <w:spacing w:after="0"/>
              <w:rPr>
                <w:lang w:val="en-GB"/>
              </w:rPr>
            </w:pPr>
            <w:r>
              <w:rPr>
                <w:lang w:val="en-GB"/>
              </w:rPr>
              <w:t>SMTC Configuration</w:t>
            </w:r>
          </w:p>
        </w:tc>
        <w:tc>
          <w:tcPr>
            <w:tcW w:w="7082" w:type="dxa"/>
            <w:gridSpan w:val="3"/>
          </w:tcPr>
          <w:p w14:paraId="155C582D" w14:textId="78CC8525" w:rsidR="00CC7041" w:rsidRPr="00A16478" w:rsidRDefault="00CC7041" w:rsidP="00930BB7">
            <w:pPr>
              <w:spacing w:after="0"/>
              <w:jc w:val="both"/>
              <w:rPr>
                <w:lang w:val="en-GB"/>
              </w:rPr>
            </w:pPr>
            <w:r>
              <w:rPr>
                <w:lang w:val="en-GB"/>
              </w:rPr>
              <w:t>SMTC periodicity; SMTC offset; SMTC duration(</w:t>
            </w:r>
            <w:r w:rsidRPr="00EB206A">
              <w:rPr>
                <w:b/>
                <w:i/>
                <w:lang w:val="en-GB"/>
              </w:rPr>
              <w:t>Note 3</w:t>
            </w:r>
            <w:r>
              <w:rPr>
                <w:lang w:val="en-GB"/>
              </w:rPr>
              <w:t>)</w:t>
            </w:r>
          </w:p>
        </w:tc>
      </w:tr>
      <w:tr w:rsidR="00D77589" w:rsidRPr="00A16478" w14:paraId="3AD75395" w14:textId="77777777" w:rsidTr="00602AC8">
        <w:tc>
          <w:tcPr>
            <w:tcW w:w="2547" w:type="dxa"/>
          </w:tcPr>
          <w:p w14:paraId="6C456C44" w14:textId="1E0671CA" w:rsidR="00D77589" w:rsidRDefault="00D77589" w:rsidP="00D77589">
            <w:pPr>
              <w:spacing w:after="0"/>
              <w:rPr>
                <w:lang w:val="en-GB"/>
              </w:rPr>
            </w:pPr>
            <w:r>
              <w:rPr>
                <w:lang w:val="en-GB"/>
              </w:rPr>
              <w:t>Tx Beam Number(</w:t>
            </w:r>
            <w:r w:rsidRPr="00EB206A">
              <w:rPr>
                <w:b/>
                <w:i/>
                <w:lang w:val="en-GB"/>
              </w:rPr>
              <w:t>Note 4</w:t>
            </w:r>
            <w:r>
              <w:rPr>
                <w:lang w:val="en-GB"/>
              </w:rPr>
              <w:t>)</w:t>
            </w:r>
          </w:p>
        </w:tc>
        <w:tc>
          <w:tcPr>
            <w:tcW w:w="3541" w:type="dxa"/>
            <w:gridSpan w:val="2"/>
          </w:tcPr>
          <w:p w14:paraId="70205EA7" w14:textId="6C214D3A" w:rsidR="00D77589" w:rsidRDefault="00D77589" w:rsidP="00D77589">
            <w:pPr>
              <w:spacing w:after="0"/>
              <w:jc w:val="both"/>
              <w:rPr>
                <w:lang w:val="en-GB"/>
              </w:rPr>
            </w:pPr>
            <w:r>
              <w:rPr>
                <w:lang w:val="en-GB"/>
              </w:rPr>
              <w:t>1 for cell 1</w:t>
            </w:r>
            <w:r w:rsidR="009B51EC">
              <w:rPr>
                <w:lang w:val="en-GB"/>
              </w:rPr>
              <w:t>;</w:t>
            </w:r>
          </w:p>
          <w:p w14:paraId="2E29823F" w14:textId="549CAD92" w:rsidR="00D77589" w:rsidRDefault="00D77589" w:rsidP="00D77589">
            <w:pPr>
              <w:spacing w:after="0"/>
              <w:jc w:val="both"/>
              <w:rPr>
                <w:lang w:val="en-GB"/>
              </w:rPr>
            </w:pPr>
            <w:r>
              <w:rPr>
                <w:lang w:val="en-GB"/>
              </w:rPr>
              <w:t>2 for cell 2</w:t>
            </w:r>
          </w:p>
        </w:tc>
        <w:tc>
          <w:tcPr>
            <w:tcW w:w="3541" w:type="dxa"/>
          </w:tcPr>
          <w:p w14:paraId="3E576C02" w14:textId="09134E9B" w:rsidR="00D77589" w:rsidRDefault="00D77589" w:rsidP="00D77589">
            <w:pPr>
              <w:spacing w:after="0"/>
              <w:jc w:val="both"/>
              <w:rPr>
                <w:lang w:val="en-GB"/>
              </w:rPr>
            </w:pPr>
            <w:r>
              <w:rPr>
                <w:lang w:val="en-GB"/>
              </w:rPr>
              <w:t>1</w:t>
            </w:r>
            <w:r w:rsidR="00C82323">
              <w:rPr>
                <w:lang w:val="en-GB"/>
              </w:rPr>
              <w:t xml:space="preserve"> for cell 1 and cell 2</w:t>
            </w:r>
          </w:p>
        </w:tc>
      </w:tr>
      <w:tr w:rsidR="004E2D85" w:rsidRPr="00A16478" w14:paraId="2BE0A373" w14:textId="77777777" w:rsidTr="00930BB7">
        <w:tc>
          <w:tcPr>
            <w:tcW w:w="2547" w:type="dxa"/>
          </w:tcPr>
          <w:p w14:paraId="154A46B5" w14:textId="24DC1A5D" w:rsidR="004E2D85" w:rsidRDefault="0066765E" w:rsidP="00930BB7">
            <w:pPr>
              <w:spacing w:after="0"/>
              <w:rPr>
                <w:lang w:val="en-GB"/>
              </w:rPr>
            </w:pPr>
            <w:r>
              <w:rPr>
                <w:lang w:val="en-GB"/>
              </w:rPr>
              <w:t>Paging/</w:t>
            </w:r>
            <w:r w:rsidR="004E2D85">
              <w:rPr>
                <w:lang w:val="en-GB"/>
              </w:rPr>
              <w:t>RMSI Configuration</w:t>
            </w:r>
          </w:p>
        </w:tc>
        <w:tc>
          <w:tcPr>
            <w:tcW w:w="7082" w:type="dxa"/>
            <w:gridSpan w:val="3"/>
          </w:tcPr>
          <w:p w14:paraId="342610DB" w14:textId="77777777" w:rsidR="004D438E" w:rsidRDefault="004D438E" w:rsidP="00930BB7">
            <w:pPr>
              <w:spacing w:after="0"/>
              <w:jc w:val="both"/>
              <w:rPr>
                <w:lang w:val="en-GB"/>
              </w:rPr>
            </w:pPr>
            <w:r>
              <w:rPr>
                <w:lang w:val="en-GB"/>
              </w:rPr>
              <w:t>RMSI_CORSET_CONFIG</w:t>
            </w:r>
          </w:p>
          <w:p w14:paraId="5D87554F" w14:textId="3ABDCC5B" w:rsidR="004E2D85" w:rsidRDefault="004D438E" w:rsidP="00930BB7">
            <w:pPr>
              <w:spacing w:after="0"/>
              <w:jc w:val="both"/>
              <w:rPr>
                <w:lang w:val="en-GB"/>
              </w:rPr>
            </w:pPr>
            <w:r>
              <w:rPr>
                <w:lang w:val="en-GB"/>
              </w:rPr>
              <w:t>(</w:t>
            </w:r>
            <w:r w:rsidR="004E2D85">
              <w:rPr>
                <w:lang w:val="en-GB"/>
              </w:rPr>
              <w:t>Multiplexing Pattern, Search Space Pattern etc.</w:t>
            </w:r>
            <w:r>
              <w:rPr>
                <w:lang w:val="en-GB"/>
              </w:rPr>
              <w:t xml:space="preserve">) </w:t>
            </w:r>
            <w:r w:rsidR="004E2D85">
              <w:rPr>
                <w:lang w:val="en-GB"/>
              </w:rPr>
              <w:t>(</w:t>
            </w:r>
            <w:r w:rsidR="004E2D85" w:rsidRPr="00EB206A">
              <w:rPr>
                <w:b/>
                <w:i/>
                <w:lang w:val="en-GB"/>
              </w:rPr>
              <w:t xml:space="preserve">Note </w:t>
            </w:r>
            <w:r w:rsidR="006D3033" w:rsidRPr="00EB206A">
              <w:rPr>
                <w:b/>
                <w:i/>
                <w:lang w:val="en-GB"/>
              </w:rPr>
              <w:t>5</w:t>
            </w:r>
            <w:r w:rsidR="004E2D85">
              <w:rPr>
                <w:lang w:val="en-GB"/>
              </w:rPr>
              <w:t>)</w:t>
            </w:r>
          </w:p>
        </w:tc>
      </w:tr>
      <w:tr w:rsidR="00717020" w:rsidRPr="00A16478" w14:paraId="02E04A8A" w14:textId="77777777" w:rsidTr="00930BB7">
        <w:tc>
          <w:tcPr>
            <w:tcW w:w="2547" w:type="dxa"/>
          </w:tcPr>
          <w:p w14:paraId="2D0E8569" w14:textId="37C0C0FD" w:rsidR="00717020" w:rsidRDefault="00717020" w:rsidP="00930BB7">
            <w:pPr>
              <w:spacing w:after="0"/>
              <w:rPr>
                <w:lang w:val="en-GB"/>
              </w:rPr>
            </w:pPr>
            <w:r w:rsidRPr="00A16478">
              <w:rPr>
                <w:lang w:val="en-GB"/>
              </w:rPr>
              <w:t>PRACH Configuration</w:t>
            </w:r>
          </w:p>
        </w:tc>
        <w:tc>
          <w:tcPr>
            <w:tcW w:w="7082" w:type="dxa"/>
            <w:gridSpan w:val="3"/>
          </w:tcPr>
          <w:p w14:paraId="2120D035" w14:textId="538FCFF8" w:rsidR="00717020" w:rsidRPr="00EB206A" w:rsidRDefault="00717020" w:rsidP="00930BB7">
            <w:pPr>
              <w:spacing w:after="0"/>
              <w:jc w:val="both"/>
              <w:rPr>
                <w:b/>
                <w:i/>
                <w:lang w:val="en-GB"/>
              </w:rPr>
            </w:pPr>
            <w:r w:rsidRPr="00EB206A">
              <w:rPr>
                <w:b/>
                <w:i/>
                <w:lang w:val="en-GB"/>
              </w:rPr>
              <w:t xml:space="preserve">Note </w:t>
            </w:r>
            <w:r w:rsidR="006D3033" w:rsidRPr="00EB206A">
              <w:rPr>
                <w:b/>
                <w:i/>
                <w:lang w:val="en-GB"/>
              </w:rPr>
              <w:t>6</w:t>
            </w:r>
          </w:p>
        </w:tc>
      </w:tr>
    </w:tbl>
    <w:p w14:paraId="28EBE564" w14:textId="556F979C" w:rsidR="004E2D85" w:rsidRDefault="004E2D85" w:rsidP="00B73247">
      <w:pPr>
        <w:spacing w:before="120"/>
        <w:jc w:val="both"/>
        <w:rPr>
          <w:lang w:val="en-GB" w:eastAsia="en-US"/>
        </w:rPr>
      </w:pPr>
      <w:r>
        <w:rPr>
          <w:lang w:val="en-GB" w:eastAsia="en-US"/>
        </w:rPr>
        <w:t xml:space="preserve">Note 1: NR supports different </w:t>
      </w:r>
      <w:r w:rsidR="008E3525">
        <w:rPr>
          <w:lang w:val="en-GB" w:eastAsia="en-US"/>
        </w:rPr>
        <w:t xml:space="preserve">numerologies </w:t>
      </w:r>
      <w:r>
        <w:rPr>
          <w:lang w:val="en-GB" w:eastAsia="en-US"/>
        </w:rPr>
        <w:t xml:space="preserve">for different channels. </w:t>
      </w:r>
      <w:r w:rsidR="008E3525">
        <w:rPr>
          <w:lang w:val="en-GB" w:eastAsia="en-US"/>
        </w:rPr>
        <w:t>As a starting point</w:t>
      </w:r>
      <w:r>
        <w:rPr>
          <w:lang w:val="en-GB" w:eastAsia="en-US"/>
        </w:rPr>
        <w:t>, it’s better to use the same numerology for SSB and data channel</w:t>
      </w:r>
      <w:r w:rsidR="00B73247">
        <w:rPr>
          <w:lang w:val="en-GB" w:eastAsia="en-US"/>
        </w:rPr>
        <w:t xml:space="preserve"> to induce the same UE’s behaviour in the test</w:t>
      </w:r>
      <w:r>
        <w:rPr>
          <w:lang w:val="en-GB" w:eastAsia="en-US"/>
        </w:rPr>
        <w:t>.</w:t>
      </w:r>
    </w:p>
    <w:p w14:paraId="6D68FF73" w14:textId="7C4B02BA" w:rsidR="00351E64" w:rsidRPr="004E2D85" w:rsidRDefault="004E2D85" w:rsidP="00A16478">
      <w:pPr>
        <w:jc w:val="both"/>
        <w:rPr>
          <w:b/>
          <w:i/>
          <w:lang w:val="en-GB" w:eastAsia="en-US"/>
        </w:rPr>
      </w:pPr>
      <w:bookmarkStart w:id="1" w:name="_Ref516823099"/>
      <w:r w:rsidRPr="004E2D85">
        <w:rPr>
          <w:b/>
          <w:i/>
        </w:rPr>
        <w:t xml:space="preserve">Proposal </w:t>
      </w:r>
      <w:r w:rsidRPr="004E2D85">
        <w:rPr>
          <w:b/>
          <w:i/>
        </w:rPr>
        <w:fldChar w:fldCharType="begin"/>
      </w:r>
      <w:r w:rsidRPr="004E2D85">
        <w:rPr>
          <w:b/>
          <w:i/>
        </w:rPr>
        <w:instrText xml:space="preserve"> SEQ Proposal \* ARABIC </w:instrText>
      </w:r>
      <w:r w:rsidRPr="004E2D85">
        <w:rPr>
          <w:b/>
          <w:i/>
        </w:rPr>
        <w:fldChar w:fldCharType="separate"/>
      </w:r>
      <w:r w:rsidR="00C82323">
        <w:rPr>
          <w:b/>
          <w:i/>
          <w:noProof/>
        </w:rPr>
        <w:t>2</w:t>
      </w:r>
      <w:r w:rsidRPr="004E2D85">
        <w:rPr>
          <w:b/>
          <w:i/>
        </w:rPr>
        <w:fldChar w:fldCharType="end"/>
      </w:r>
      <w:r w:rsidRPr="004E2D85">
        <w:rPr>
          <w:b/>
          <w:i/>
        </w:rPr>
        <w:t xml:space="preserve">: </w:t>
      </w:r>
      <w:r w:rsidRPr="004E2D85">
        <w:rPr>
          <w:b/>
          <w:i/>
          <w:lang w:val="en-GB" w:eastAsia="en-US"/>
        </w:rPr>
        <w:t xml:space="preserve">It is suggested to </w:t>
      </w:r>
      <w:r w:rsidR="008E3525">
        <w:rPr>
          <w:b/>
          <w:i/>
          <w:lang w:val="en-GB" w:eastAsia="en-US"/>
        </w:rPr>
        <w:t>start from</w:t>
      </w:r>
      <w:r w:rsidR="008E3525" w:rsidRPr="004E2D85">
        <w:rPr>
          <w:b/>
          <w:i/>
          <w:lang w:val="en-GB" w:eastAsia="en-US"/>
        </w:rPr>
        <w:t xml:space="preserve"> </w:t>
      </w:r>
      <w:r w:rsidRPr="004E2D85">
        <w:rPr>
          <w:b/>
          <w:i/>
          <w:lang w:val="en-GB" w:eastAsia="en-US"/>
        </w:rPr>
        <w:t>15KHz SCS in FR1 and 120KHz in FR2</w:t>
      </w:r>
      <w:r w:rsidR="00B73247">
        <w:rPr>
          <w:b/>
          <w:i/>
          <w:lang w:val="en-GB" w:eastAsia="en-US"/>
        </w:rPr>
        <w:t xml:space="preserve"> for </w:t>
      </w:r>
      <w:r w:rsidR="008E3525">
        <w:rPr>
          <w:b/>
          <w:i/>
          <w:lang w:val="en-GB" w:eastAsia="en-US"/>
        </w:rPr>
        <w:t xml:space="preserve">both </w:t>
      </w:r>
      <w:r w:rsidR="00B73247">
        <w:rPr>
          <w:b/>
          <w:i/>
          <w:lang w:val="en-GB" w:eastAsia="en-US"/>
        </w:rPr>
        <w:t>SSB and data</w:t>
      </w:r>
      <w:r w:rsidRPr="004E2D85">
        <w:rPr>
          <w:b/>
          <w:i/>
          <w:lang w:val="en-GB" w:eastAsia="en-US"/>
        </w:rPr>
        <w:t>.</w:t>
      </w:r>
      <w:bookmarkEnd w:id="1"/>
      <w:r w:rsidRPr="004E2D85">
        <w:rPr>
          <w:b/>
          <w:i/>
          <w:lang w:val="en-GB" w:eastAsia="en-US"/>
        </w:rPr>
        <w:t xml:space="preserve"> </w:t>
      </w:r>
    </w:p>
    <w:p w14:paraId="701CCE91" w14:textId="56EEBB81" w:rsidR="00351E64" w:rsidRDefault="004E2D85" w:rsidP="00A16478">
      <w:pPr>
        <w:jc w:val="both"/>
        <w:rPr>
          <w:lang w:val="en-GB" w:eastAsia="en-US"/>
        </w:rPr>
      </w:pPr>
      <w:r>
        <w:rPr>
          <w:lang w:val="en-GB" w:eastAsia="en-US"/>
        </w:rPr>
        <w:t xml:space="preserve">Note 2: It could refer </w:t>
      </w:r>
      <w:r w:rsidR="008E3525">
        <w:rPr>
          <w:lang w:val="en-GB" w:eastAsia="en-US"/>
        </w:rPr>
        <w:t xml:space="preserve">to </w:t>
      </w:r>
      <w:r>
        <w:rPr>
          <w:lang w:val="en-GB" w:eastAsia="en-US"/>
        </w:rPr>
        <w:t xml:space="preserve">Table 5.3.5-1 </w:t>
      </w:r>
      <w:r w:rsidR="00D169B1">
        <w:rPr>
          <w:lang w:val="en-GB" w:eastAsia="en-US"/>
        </w:rPr>
        <w:t xml:space="preserve">on </w:t>
      </w:r>
      <w:r w:rsidR="00C92A30">
        <w:rPr>
          <w:lang w:val="en-GB" w:eastAsia="en-US"/>
        </w:rPr>
        <w:t>TS</w:t>
      </w:r>
      <w:r w:rsidR="00D169B1">
        <w:rPr>
          <w:lang w:val="en-GB" w:eastAsia="en-US"/>
        </w:rPr>
        <w:t xml:space="preserve">38.101-1 and </w:t>
      </w:r>
      <w:r w:rsidR="00C92A30">
        <w:rPr>
          <w:lang w:val="en-GB" w:eastAsia="en-US"/>
        </w:rPr>
        <w:t>TS</w:t>
      </w:r>
      <w:r w:rsidR="00D169B1">
        <w:rPr>
          <w:lang w:val="en-GB" w:eastAsia="en-US"/>
        </w:rPr>
        <w:t xml:space="preserve">38.101-2 </w:t>
      </w:r>
      <w:r>
        <w:rPr>
          <w:lang w:val="en-GB" w:eastAsia="en-US"/>
        </w:rPr>
        <w:t>for channel bandwidth and SCS combination per operating band.</w:t>
      </w:r>
      <w:r w:rsidR="00B73247">
        <w:rPr>
          <w:lang w:val="en-GB" w:eastAsia="en-US"/>
        </w:rPr>
        <w:t xml:space="preserve"> </w:t>
      </w:r>
    </w:p>
    <w:p w14:paraId="1D1B3D2B" w14:textId="24D0BBF9" w:rsidR="004E2D85" w:rsidRDefault="004E2D85" w:rsidP="00A16478">
      <w:pPr>
        <w:jc w:val="both"/>
        <w:rPr>
          <w:b/>
          <w:i/>
          <w:lang w:val="en-GB" w:eastAsia="en-US"/>
        </w:rPr>
      </w:pPr>
      <w:bookmarkStart w:id="2" w:name="_Ref516823103"/>
      <w:r w:rsidRPr="004E2D85">
        <w:rPr>
          <w:b/>
          <w:i/>
        </w:rPr>
        <w:t xml:space="preserve">Proposal </w:t>
      </w:r>
      <w:r w:rsidRPr="004E2D85">
        <w:rPr>
          <w:b/>
          <w:i/>
        </w:rPr>
        <w:fldChar w:fldCharType="begin"/>
      </w:r>
      <w:r w:rsidRPr="004E2D85">
        <w:rPr>
          <w:b/>
          <w:i/>
        </w:rPr>
        <w:instrText xml:space="preserve"> SEQ Proposal \* ARABIC </w:instrText>
      </w:r>
      <w:r w:rsidRPr="004E2D85">
        <w:rPr>
          <w:b/>
          <w:i/>
        </w:rPr>
        <w:fldChar w:fldCharType="separate"/>
      </w:r>
      <w:r w:rsidR="00C82323">
        <w:rPr>
          <w:b/>
          <w:i/>
          <w:noProof/>
        </w:rPr>
        <w:t>3</w:t>
      </w:r>
      <w:r w:rsidRPr="004E2D85">
        <w:rPr>
          <w:b/>
          <w:i/>
        </w:rPr>
        <w:fldChar w:fldCharType="end"/>
      </w:r>
      <w:r w:rsidRPr="004E2D85">
        <w:rPr>
          <w:b/>
          <w:i/>
        </w:rPr>
        <w:t xml:space="preserve">: </w:t>
      </w:r>
      <w:r w:rsidRPr="004E2D85">
        <w:rPr>
          <w:b/>
          <w:i/>
          <w:lang w:val="en-GB" w:eastAsia="en-US"/>
        </w:rPr>
        <w:t xml:space="preserve">It is suggested to use </w:t>
      </w:r>
      <w:r>
        <w:rPr>
          <w:b/>
          <w:i/>
          <w:lang w:val="en-GB" w:eastAsia="en-US"/>
        </w:rPr>
        <w:t>10M</w:t>
      </w:r>
      <w:r w:rsidRPr="004E2D85">
        <w:rPr>
          <w:b/>
          <w:i/>
          <w:lang w:val="en-GB" w:eastAsia="en-US"/>
        </w:rPr>
        <w:t xml:space="preserve">Hz as the default </w:t>
      </w:r>
      <w:r>
        <w:rPr>
          <w:b/>
          <w:i/>
          <w:lang w:val="en-GB" w:eastAsia="en-US"/>
        </w:rPr>
        <w:t>bandwidth</w:t>
      </w:r>
      <w:r w:rsidRPr="004E2D85">
        <w:rPr>
          <w:b/>
          <w:i/>
          <w:lang w:val="en-GB" w:eastAsia="en-US"/>
        </w:rPr>
        <w:t xml:space="preserve"> in FR1</w:t>
      </w:r>
      <w:r>
        <w:rPr>
          <w:b/>
          <w:i/>
          <w:lang w:val="en-GB" w:eastAsia="en-US"/>
        </w:rPr>
        <w:t xml:space="preserve">, </w:t>
      </w:r>
      <w:r w:rsidR="00A00A2B">
        <w:rPr>
          <w:b/>
          <w:i/>
          <w:lang w:val="en-GB" w:eastAsia="en-US"/>
        </w:rPr>
        <w:t>FFS</w:t>
      </w:r>
      <w:r>
        <w:rPr>
          <w:b/>
          <w:i/>
          <w:lang w:val="en-GB" w:eastAsia="en-US"/>
        </w:rPr>
        <w:t xml:space="preserve"> in FR2.</w:t>
      </w:r>
      <w:bookmarkEnd w:id="2"/>
    </w:p>
    <w:p w14:paraId="23C0ABD4" w14:textId="7D587F31" w:rsidR="004E2D85" w:rsidRDefault="004E2D85" w:rsidP="00A16478">
      <w:pPr>
        <w:jc w:val="both"/>
        <w:rPr>
          <w:lang w:val="en-GB"/>
        </w:rPr>
      </w:pPr>
      <w:r>
        <w:rPr>
          <w:lang w:val="en-GB"/>
        </w:rPr>
        <w:t xml:space="preserve">Note 3: To simplify the test, the SMTC periodicity </w:t>
      </w:r>
      <w:r w:rsidR="006804E7">
        <w:rPr>
          <w:lang w:val="en-GB"/>
        </w:rPr>
        <w:t xml:space="preserve">can </w:t>
      </w:r>
      <w:r>
        <w:rPr>
          <w:lang w:val="en-GB"/>
        </w:rPr>
        <w:t xml:space="preserve">be set as 20ms as the default periodicity for initial access and the SMTC offset </w:t>
      </w:r>
      <w:r w:rsidR="006804E7">
        <w:rPr>
          <w:lang w:val="en-GB"/>
        </w:rPr>
        <w:t xml:space="preserve">can </w:t>
      </w:r>
      <w:r>
        <w:rPr>
          <w:lang w:val="en-GB"/>
        </w:rPr>
        <w:t>be zero.</w:t>
      </w:r>
    </w:p>
    <w:p w14:paraId="5973251F" w14:textId="61402E3C" w:rsidR="004E2D85" w:rsidRDefault="004E2D85" w:rsidP="00A16478">
      <w:pPr>
        <w:jc w:val="both"/>
        <w:rPr>
          <w:lang w:val="en-GB" w:eastAsia="en-US"/>
        </w:rPr>
      </w:pPr>
      <w:bookmarkStart w:id="3" w:name="_Ref516823107"/>
      <w:r w:rsidRPr="004E2D85">
        <w:rPr>
          <w:b/>
          <w:i/>
        </w:rPr>
        <w:t xml:space="preserve">Proposal </w:t>
      </w:r>
      <w:r w:rsidRPr="004E2D85">
        <w:rPr>
          <w:b/>
          <w:i/>
        </w:rPr>
        <w:fldChar w:fldCharType="begin"/>
      </w:r>
      <w:r w:rsidRPr="004E2D85">
        <w:rPr>
          <w:b/>
          <w:i/>
        </w:rPr>
        <w:instrText xml:space="preserve"> SEQ Proposal \* ARABIC </w:instrText>
      </w:r>
      <w:r w:rsidRPr="004E2D85">
        <w:rPr>
          <w:b/>
          <w:i/>
        </w:rPr>
        <w:fldChar w:fldCharType="separate"/>
      </w:r>
      <w:r w:rsidR="00C82323">
        <w:rPr>
          <w:b/>
          <w:i/>
          <w:noProof/>
        </w:rPr>
        <w:t>4</w:t>
      </w:r>
      <w:r w:rsidRPr="004E2D85">
        <w:rPr>
          <w:b/>
          <w:i/>
        </w:rPr>
        <w:fldChar w:fldCharType="end"/>
      </w:r>
      <w:r w:rsidRPr="004E2D85">
        <w:rPr>
          <w:b/>
          <w:i/>
        </w:rPr>
        <w:t xml:space="preserve">: </w:t>
      </w:r>
      <w:r w:rsidRPr="004E2D85">
        <w:rPr>
          <w:b/>
          <w:i/>
          <w:lang w:val="en-GB" w:eastAsia="en-US"/>
        </w:rPr>
        <w:t>It is suggested to use</w:t>
      </w:r>
      <w:r>
        <w:rPr>
          <w:b/>
          <w:i/>
          <w:lang w:val="en-GB" w:eastAsia="en-US"/>
        </w:rPr>
        <w:t xml:space="preserve"> 20ms as the default SMTC periodicity and 0ms as the SMTC offset.</w:t>
      </w:r>
      <w:bookmarkEnd w:id="3"/>
      <w:r>
        <w:rPr>
          <w:lang w:val="en-GB"/>
        </w:rPr>
        <w:t xml:space="preserve"> </w:t>
      </w:r>
    </w:p>
    <w:p w14:paraId="268C8132" w14:textId="2800877B" w:rsidR="006D3033" w:rsidRDefault="006D3033" w:rsidP="00A16478">
      <w:pPr>
        <w:jc w:val="both"/>
        <w:rPr>
          <w:lang w:val="en-GB"/>
        </w:rPr>
      </w:pPr>
      <w:r>
        <w:rPr>
          <w:lang w:val="en-GB"/>
        </w:rPr>
        <w:t xml:space="preserve">Note 4: It’s better to </w:t>
      </w:r>
      <w:r w:rsidR="00D77589">
        <w:rPr>
          <w:lang w:val="en-GB"/>
        </w:rPr>
        <w:t xml:space="preserve">start from </w:t>
      </w:r>
      <w:r w:rsidR="00E51D04">
        <w:rPr>
          <w:lang w:val="en-GB"/>
        </w:rPr>
        <w:t xml:space="preserve">single </w:t>
      </w:r>
      <w:r w:rsidR="00A13D37">
        <w:rPr>
          <w:lang w:val="en-GB"/>
        </w:rPr>
        <w:t>Tx beam number</w:t>
      </w:r>
      <w:r w:rsidR="00F757D9">
        <w:rPr>
          <w:lang w:val="en-GB"/>
        </w:rPr>
        <w:t xml:space="preserve"> </w:t>
      </w:r>
      <w:r>
        <w:rPr>
          <w:lang w:val="en-GB"/>
        </w:rPr>
        <w:t>for the</w:t>
      </w:r>
      <w:r w:rsidR="00D77589">
        <w:rPr>
          <w:lang w:val="en-GB"/>
        </w:rPr>
        <w:t xml:space="preserve"> IDLE mode test case design. Considering RAN2’s new cell re-selection criteria, we could set </w:t>
      </w:r>
      <w:r w:rsidR="00E51D04">
        <w:rPr>
          <w:lang w:val="en-GB"/>
        </w:rPr>
        <w:t>2</w:t>
      </w:r>
      <w:r w:rsidR="00A13D37">
        <w:rPr>
          <w:lang w:val="en-GB"/>
        </w:rPr>
        <w:t xml:space="preserve"> Tx </w:t>
      </w:r>
      <w:r w:rsidR="00D77589">
        <w:rPr>
          <w:lang w:val="en-GB"/>
        </w:rPr>
        <w:t>beam</w:t>
      </w:r>
      <w:r w:rsidR="00E51D04">
        <w:rPr>
          <w:lang w:val="en-GB"/>
        </w:rPr>
        <w:t>s</w:t>
      </w:r>
      <w:r w:rsidR="00D77589">
        <w:rPr>
          <w:lang w:val="en-GB"/>
        </w:rPr>
        <w:t xml:space="preserve"> </w:t>
      </w:r>
      <w:r w:rsidR="00E51D04">
        <w:rPr>
          <w:lang w:val="en-GB"/>
        </w:rPr>
        <w:t>in cell 2</w:t>
      </w:r>
      <w:r w:rsidR="00D77589">
        <w:rPr>
          <w:lang w:val="en-GB"/>
        </w:rPr>
        <w:t xml:space="preserve"> to verify this function in intra-frequency test case.</w:t>
      </w:r>
    </w:p>
    <w:p w14:paraId="72069FE1" w14:textId="16552DC1" w:rsidR="006D3033" w:rsidRDefault="006D3033" w:rsidP="00A16478">
      <w:pPr>
        <w:jc w:val="both"/>
        <w:rPr>
          <w:lang w:val="en-GB"/>
        </w:rPr>
      </w:pPr>
      <w:bookmarkStart w:id="4" w:name="_Ref516837902"/>
      <w:bookmarkStart w:id="5" w:name="_Ref517272550"/>
      <w:r w:rsidRPr="004E2D85">
        <w:rPr>
          <w:b/>
          <w:i/>
        </w:rPr>
        <w:t xml:space="preserve">Proposal </w:t>
      </w:r>
      <w:r w:rsidRPr="004E2D85">
        <w:rPr>
          <w:b/>
          <w:i/>
        </w:rPr>
        <w:fldChar w:fldCharType="begin"/>
      </w:r>
      <w:r w:rsidRPr="004E2D85">
        <w:rPr>
          <w:b/>
          <w:i/>
        </w:rPr>
        <w:instrText xml:space="preserve"> SEQ Proposal \* ARABIC </w:instrText>
      </w:r>
      <w:r w:rsidRPr="004E2D85">
        <w:rPr>
          <w:b/>
          <w:i/>
        </w:rPr>
        <w:fldChar w:fldCharType="separate"/>
      </w:r>
      <w:r w:rsidR="00C82323">
        <w:rPr>
          <w:b/>
          <w:i/>
          <w:noProof/>
        </w:rPr>
        <w:t>5</w:t>
      </w:r>
      <w:r w:rsidRPr="004E2D85">
        <w:rPr>
          <w:b/>
          <w:i/>
        </w:rPr>
        <w:fldChar w:fldCharType="end"/>
      </w:r>
      <w:r w:rsidRPr="004E2D85">
        <w:rPr>
          <w:b/>
          <w:i/>
        </w:rPr>
        <w:t xml:space="preserve">: </w:t>
      </w:r>
      <w:r w:rsidRPr="004E2D85">
        <w:rPr>
          <w:b/>
          <w:i/>
          <w:lang w:val="en-GB" w:eastAsia="en-US"/>
        </w:rPr>
        <w:t xml:space="preserve">It is suggested to </w:t>
      </w:r>
      <w:r w:rsidR="00D77589">
        <w:rPr>
          <w:b/>
          <w:i/>
          <w:lang w:val="en-GB" w:eastAsia="en-US"/>
        </w:rPr>
        <w:t xml:space="preserve">start from </w:t>
      </w:r>
      <w:r w:rsidR="00E51D04">
        <w:rPr>
          <w:b/>
          <w:i/>
          <w:lang w:val="en-GB" w:eastAsia="en-US"/>
        </w:rPr>
        <w:t xml:space="preserve">single </w:t>
      </w:r>
      <w:r w:rsidR="00D77589">
        <w:rPr>
          <w:b/>
          <w:i/>
          <w:lang w:val="en-GB" w:eastAsia="en-US"/>
        </w:rPr>
        <w:t>Tx beam.</w:t>
      </w:r>
      <w:bookmarkEnd w:id="4"/>
      <w:r w:rsidR="00A13D37">
        <w:rPr>
          <w:b/>
          <w:i/>
          <w:lang w:val="en-GB" w:eastAsia="en-US"/>
        </w:rPr>
        <w:t xml:space="preserve"> </w:t>
      </w:r>
      <w:r w:rsidR="00D77589">
        <w:rPr>
          <w:b/>
          <w:i/>
          <w:lang w:val="en-GB" w:eastAsia="en-US"/>
        </w:rPr>
        <w:t xml:space="preserve">In intra-frequency test case, it could </w:t>
      </w:r>
      <w:r w:rsidR="00E51D04">
        <w:rPr>
          <w:b/>
          <w:i/>
          <w:lang w:val="en-GB" w:eastAsia="en-US"/>
        </w:rPr>
        <w:t>use 2</w:t>
      </w:r>
      <w:r w:rsidR="00D77589">
        <w:rPr>
          <w:b/>
          <w:i/>
          <w:lang w:val="en-GB" w:eastAsia="en-US"/>
        </w:rPr>
        <w:t xml:space="preserve"> Tx beam</w:t>
      </w:r>
      <w:r w:rsidR="00E51D04">
        <w:rPr>
          <w:b/>
          <w:i/>
          <w:lang w:val="en-GB" w:eastAsia="en-US"/>
        </w:rPr>
        <w:t>s</w:t>
      </w:r>
      <w:r w:rsidR="00D77589">
        <w:rPr>
          <w:b/>
          <w:i/>
          <w:lang w:val="en-GB" w:eastAsia="en-US"/>
        </w:rPr>
        <w:t xml:space="preserve"> to verify the new cell re-selection criteria from RAN2.</w:t>
      </w:r>
      <w:bookmarkEnd w:id="5"/>
      <w:r>
        <w:rPr>
          <w:b/>
          <w:i/>
          <w:lang w:val="en-GB" w:eastAsia="en-US"/>
        </w:rPr>
        <w:t xml:space="preserve"> </w:t>
      </w:r>
      <w:r>
        <w:rPr>
          <w:lang w:val="en-GB"/>
        </w:rPr>
        <w:t xml:space="preserve"> </w:t>
      </w:r>
    </w:p>
    <w:p w14:paraId="7CE09B96" w14:textId="301E51A8" w:rsidR="00CC7041" w:rsidRDefault="004E2D85" w:rsidP="00A16478">
      <w:pPr>
        <w:jc w:val="both"/>
        <w:rPr>
          <w:lang w:val="en-GB" w:eastAsia="en-US"/>
        </w:rPr>
      </w:pPr>
      <w:r>
        <w:rPr>
          <w:lang w:val="en-GB"/>
        </w:rPr>
        <w:t xml:space="preserve">Note </w:t>
      </w:r>
      <w:r w:rsidR="006D3033">
        <w:rPr>
          <w:lang w:val="en-GB"/>
        </w:rPr>
        <w:t>5</w:t>
      </w:r>
      <w:r>
        <w:rPr>
          <w:lang w:val="en-GB"/>
        </w:rPr>
        <w:t xml:space="preserve">: </w:t>
      </w:r>
      <w:r w:rsidR="00D77589">
        <w:rPr>
          <w:lang w:val="en-GB"/>
        </w:rPr>
        <w:t>RAN1 has agreed that SSB FDMed with Paging/RMSI will only use in FR2 refer on 38.213 Chapter 13. To simplify the test case, we can use TDM mode for both FR1 and FR2.</w:t>
      </w:r>
      <w:r>
        <w:rPr>
          <w:lang w:val="en-GB" w:eastAsia="en-US"/>
        </w:rPr>
        <w:t xml:space="preserve">Considering </w:t>
      </w:r>
      <w:r w:rsidR="006804E7">
        <w:rPr>
          <w:lang w:val="en-GB" w:eastAsia="en-US"/>
        </w:rPr>
        <w:t xml:space="preserve">that </w:t>
      </w:r>
      <w:r>
        <w:rPr>
          <w:lang w:val="en-GB" w:eastAsia="en-US"/>
        </w:rPr>
        <w:t xml:space="preserve">some UEs don’t support mix-numerology, SSB TDMed with Paging(RMSI) configuration is a better choice in the test. Otherwise, it possibly comes different test results which will unable to achieve the test purpose in Idle State. </w:t>
      </w:r>
      <w:r w:rsidRPr="00D77589">
        <w:rPr>
          <w:lang w:val="en-GB" w:eastAsia="en-US"/>
        </w:rPr>
        <w:t>To avoid Paging(RMSI) interl</w:t>
      </w:r>
      <w:r w:rsidR="00B73247" w:rsidRPr="00D77589">
        <w:rPr>
          <w:lang w:val="en-GB" w:eastAsia="en-US"/>
        </w:rPr>
        <w:t>eave</w:t>
      </w:r>
      <w:r w:rsidRPr="00D77589">
        <w:rPr>
          <w:lang w:val="en-GB" w:eastAsia="en-US"/>
        </w:rPr>
        <w:t>d distribution with SSB which will result in uncertain AGC behaviour, it’s better set SSB in the first half-radio frame and Paging(RMSI) in the second half-radio frame.</w:t>
      </w:r>
    </w:p>
    <w:p w14:paraId="2E76707F" w14:textId="2953D941" w:rsidR="00E60BD6" w:rsidRDefault="004E2D85" w:rsidP="004E2D85">
      <w:pPr>
        <w:jc w:val="both"/>
        <w:rPr>
          <w:lang w:val="en-GB" w:eastAsia="en-US"/>
        </w:rPr>
      </w:pPr>
      <w:bookmarkStart w:id="6" w:name="_Ref516823116"/>
      <w:r w:rsidRPr="004E2D85">
        <w:rPr>
          <w:b/>
          <w:i/>
        </w:rPr>
        <w:t xml:space="preserve">Proposal </w:t>
      </w:r>
      <w:r w:rsidRPr="004E2D85">
        <w:rPr>
          <w:b/>
          <w:i/>
        </w:rPr>
        <w:fldChar w:fldCharType="begin"/>
      </w:r>
      <w:r w:rsidRPr="004E2D85">
        <w:rPr>
          <w:b/>
          <w:i/>
        </w:rPr>
        <w:instrText xml:space="preserve"> SEQ Proposal \* ARABIC </w:instrText>
      </w:r>
      <w:r w:rsidRPr="004E2D85">
        <w:rPr>
          <w:b/>
          <w:i/>
        </w:rPr>
        <w:fldChar w:fldCharType="separate"/>
      </w:r>
      <w:r w:rsidR="00C82323">
        <w:rPr>
          <w:b/>
          <w:i/>
          <w:noProof/>
        </w:rPr>
        <w:t>6</w:t>
      </w:r>
      <w:r w:rsidRPr="004E2D85">
        <w:rPr>
          <w:b/>
          <w:i/>
        </w:rPr>
        <w:fldChar w:fldCharType="end"/>
      </w:r>
      <w:r w:rsidRPr="004E2D85">
        <w:rPr>
          <w:b/>
          <w:i/>
        </w:rPr>
        <w:t xml:space="preserve">: </w:t>
      </w:r>
      <w:r w:rsidRPr="004E2D85">
        <w:rPr>
          <w:b/>
          <w:i/>
          <w:lang w:val="en-GB" w:eastAsia="en-US"/>
        </w:rPr>
        <w:t>It is suggested to use</w:t>
      </w:r>
      <w:r>
        <w:rPr>
          <w:b/>
          <w:i/>
          <w:lang w:val="en-GB" w:eastAsia="en-US"/>
        </w:rPr>
        <w:t xml:space="preserve"> TDM configuration for SSB with Paging and RMSI and SSB set in the fi</w:t>
      </w:r>
      <w:r w:rsidR="00B73247">
        <w:rPr>
          <w:b/>
          <w:i/>
          <w:lang w:val="en-GB" w:eastAsia="en-US"/>
        </w:rPr>
        <w:t>rst half-radio frame and Paging/</w:t>
      </w:r>
      <w:r>
        <w:rPr>
          <w:b/>
          <w:i/>
          <w:lang w:val="en-GB" w:eastAsia="en-US"/>
        </w:rPr>
        <w:t>RMSI set in the second half-radio frame.</w:t>
      </w:r>
      <w:bookmarkEnd w:id="6"/>
    </w:p>
    <w:p w14:paraId="7041DB81" w14:textId="442F9F7F" w:rsidR="00717020" w:rsidRDefault="00717020" w:rsidP="00305E20">
      <w:pPr>
        <w:jc w:val="both"/>
      </w:pPr>
      <w:r>
        <w:rPr>
          <w:lang w:val="en-GB"/>
        </w:rPr>
        <w:t xml:space="preserve">Note </w:t>
      </w:r>
      <w:r w:rsidR="006D3033">
        <w:rPr>
          <w:lang w:val="en-GB"/>
        </w:rPr>
        <w:t>6</w:t>
      </w:r>
      <w:r>
        <w:rPr>
          <w:lang w:val="en-GB"/>
        </w:rPr>
        <w:t xml:space="preserve">: It’s better to use short period PRACH configuration to avoid that PRACH transmission time will impact the test, such as PRACH Configuration Index 16 </w:t>
      </w:r>
      <w:r w:rsidRPr="0077437E">
        <w:t>for FR1</w:t>
      </w:r>
      <w:r>
        <w:t xml:space="preserve"> and paired spectrum/supplementary uplink, </w:t>
      </w:r>
      <w:r>
        <w:rPr>
          <w:lang w:val="en-GB"/>
        </w:rPr>
        <w:t xml:space="preserve">PRACH Configuration Index 7 </w:t>
      </w:r>
      <w:r w:rsidRPr="0077437E">
        <w:t>for FR1 and unpaired spectrum</w:t>
      </w:r>
      <w:r>
        <w:t>.</w:t>
      </w:r>
    </w:p>
    <w:p w14:paraId="290D9BA5" w14:textId="0F97FD2E" w:rsidR="00562C4C" w:rsidRDefault="00717020" w:rsidP="00305E20">
      <w:pPr>
        <w:jc w:val="both"/>
        <w:rPr>
          <w:lang w:val="en-GB"/>
        </w:rPr>
      </w:pPr>
      <w:bookmarkStart w:id="7" w:name="_Ref516823120"/>
      <w:r w:rsidRPr="004E2D85">
        <w:rPr>
          <w:b/>
          <w:i/>
        </w:rPr>
        <w:lastRenderedPageBreak/>
        <w:t xml:space="preserve">Proposal </w:t>
      </w:r>
      <w:r w:rsidRPr="004E2D85">
        <w:rPr>
          <w:b/>
          <w:i/>
        </w:rPr>
        <w:fldChar w:fldCharType="begin"/>
      </w:r>
      <w:r w:rsidRPr="004E2D85">
        <w:rPr>
          <w:b/>
          <w:i/>
        </w:rPr>
        <w:instrText xml:space="preserve"> SEQ Proposal \* ARABIC </w:instrText>
      </w:r>
      <w:r w:rsidRPr="004E2D85">
        <w:rPr>
          <w:b/>
          <w:i/>
        </w:rPr>
        <w:fldChar w:fldCharType="separate"/>
      </w:r>
      <w:r w:rsidR="00C82323">
        <w:rPr>
          <w:b/>
          <w:i/>
          <w:noProof/>
        </w:rPr>
        <w:t>7</w:t>
      </w:r>
      <w:r w:rsidRPr="004E2D85">
        <w:rPr>
          <w:b/>
          <w:i/>
        </w:rPr>
        <w:fldChar w:fldCharType="end"/>
      </w:r>
      <w:r w:rsidRPr="004E2D85">
        <w:rPr>
          <w:b/>
          <w:i/>
        </w:rPr>
        <w:t xml:space="preserve">: </w:t>
      </w:r>
      <w:r w:rsidRPr="004E2D85">
        <w:rPr>
          <w:b/>
          <w:i/>
          <w:lang w:val="en-GB" w:eastAsia="en-US"/>
        </w:rPr>
        <w:t>It is suggested to use</w:t>
      </w:r>
      <w:r>
        <w:rPr>
          <w:b/>
          <w:i/>
          <w:lang w:val="en-GB" w:eastAsia="en-US"/>
        </w:rPr>
        <w:t xml:space="preserve"> short PRACH periodicity for avoiding unexpected test result.</w:t>
      </w:r>
      <w:bookmarkEnd w:id="7"/>
      <w:r>
        <w:rPr>
          <w:lang w:val="en-GB"/>
        </w:rPr>
        <w:t xml:space="preserve"> </w:t>
      </w:r>
    </w:p>
    <w:p w14:paraId="730B8D71" w14:textId="21C7CCF0" w:rsidR="00717020" w:rsidRDefault="006804E7" w:rsidP="00717020">
      <w:pPr>
        <w:jc w:val="both"/>
        <w:rPr>
          <w:lang w:val="en-GB" w:eastAsia="en-US"/>
        </w:rPr>
      </w:pPr>
      <w:r>
        <w:rPr>
          <w:lang w:val="en-GB" w:eastAsia="en-US"/>
        </w:rPr>
        <w:t>S</w:t>
      </w:r>
      <w:r w:rsidR="00717020">
        <w:rPr>
          <w:lang w:val="en-GB" w:eastAsia="en-US"/>
        </w:rPr>
        <w:t xml:space="preserve">imilar </w:t>
      </w:r>
      <w:r>
        <w:rPr>
          <w:lang w:val="en-GB" w:eastAsia="en-US"/>
        </w:rPr>
        <w:t xml:space="preserve">to </w:t>
      </w:r>
      <w:r w:rsidR="00717020">
        <w:rPr>
          <w:lang w:val="en-GB" w:eastAsia="en-US"/>
        </w:rPr>
        <w:t>LTE</w:t>
      </w:r>
      <w:r>
        <w:rPr>
          <w:lang w:val="en-GB" w:eastAsia="en-US"/>
        </w:rPr>
        <w:t>,</w:t>
      </w:r>
      <w:r w:rsidR="00717020">
        <w:rPr>
          <w:lang w:val="en-GB" w:eastAsia="en-US"/>
        </w:rPr>
        <w:t xml:space="preserve"> </w:t>
      </w:r>
      <w:r w:rsidR="00717020" w:rsidRPr="00A16478">
        <w:rPr>
          <w:lang w:val="en-GB" w:eastAsia="en-US"/>
        </w:rPr>
        <w:t xml:space="preserve">a ‘Tracking Area Update’ </w:t>
      </w:r>
      <w:r w:rsidR="00717020">
        <w:rPr>
          <w:lang w:val="en-GB" w:eastAsia="en-US"/>
        </w:rPr>
        <w:t xml:space="preserve">procedure method </w:t>
      </w:r>
      <w:r>
        <w:rPr>
          <w:lang w:val="en-GB" w:eastAsia="en-US"/>
        </w:rPr>
        <w:t xml:space="preserve">can be used to </w:t>
      </w:r>
      <w:r w:rsidR="00717020">
        <w:rPr>
          <w:lang w:val="en-GB" w:eastAsia="en-US"/>
        </w:rPr>
        <w:t xml:space="preserve">verify the correct UE’s behaviour in Idle State. From the test objective, it could be found that both newly detectable cell identification time </w:t>
      </w:r>
      <w:r w:rsidR="00717020">
        <w:rPr>
          <w:rFonts w:cs="v4.2.0"/>
          <w:color w:val="000000"/>
        </w:rPr>
        <w:t>T</w:t>
      </w:r>
      <w:r w:rsidR="00717020">
        <w:rPr>
          <w:rFonts w:cs="v4.2.0"/>
          <w:color w:val="000000"/>
          <w:vertAlign w:val="subscript"/>
        </w:rPr>
        <w:t>detect</w:t>
      </w:r>
      <w:r w:rsidR="00717020">
        <w:rPr>
          <w:lang w:val="en-GB" w:eastAsia="en-US"/>
        </w:rPr>
        <w:t xml:space="preserve"> and already detected cell evaluation time </w:t>
      </w:r>
      <w:r w:rsidR="00717020">
        <w:rPr>
          <w:rFonts w:cs="v4.2.0"/>
          <w:color w:val="000000"/>
        </w:rPr>
        <w:t>T</w:t>
      </w:r>
      <w:r w:rsidR="00717020">
        <w:rPr>
          <w:rFonts w:cs="v4.2.0"/>
          <w:color w:val="000000"/>
          <w:vertAlign w:val="subscript"/>
        </w:rPr>
        <w:t>evaluate</w:t>
      </w:r>
      <w:r w:rsidR="00717020">
        <w:rPr>
          <w:lang w:val="en-GB" w:eastAsia="en-US"/>
        </w:rPr>
        <w:t xml:space="preserve"> requirement could be verified in intra-frequency test case. Re-select to higher priority cell and lower priority cell could be verified in inter-frequency test case.</w:t>
      </w:r>
    </w:p>
    <w:p w14:paraId="375A4ECE" w14:textId="77777777" w:rsidR="00F757D9" w:rsidRDefault="006804E7" w:rsidP="00717020">
      <w:pPr>
        <w:jc w:val="both"/>
        <w:rPr>
          <w:lang w:val="en-GB" w:eastAsia="en-US"/>
        </w:rPr>
      </w:pPr>
      <w:r>
        <w:rPr>
          <w:lang w:val="en-GB" w:eastAsia="en-US"/>
        </w:rPr>
        <w:t>Similar to LTE, RAN4</w:t>
      </w:r>
      <w:r w:rsidR="00717020">
        <w:rPr>
          <w:lang w:val="en-GB" w:eastAsia="en-US"/>
        </w:rPr>
        <w:t xml:space="preserve"> </w:t>
      </w:r>
      <w:r w:rsidR="00B73247">
        <w:rPr>
          <w:lang w:val="en-GB" w:eastAsia="en-US"/>
        </w:rPr>
        <w:t xml:space="preserve">could also </w:t>
      </w:r>
      <w:r w:rsidR="00717020">
        <w:rPr>
          <w:lang w:val="en-GB" w:eastAsia="en-US"/>
        </w:rPr>
        <w:t>define three consecutive time period</w:t>
      </w:r>
      <w:r>
        <w:rPr>
          <w:lang w:val="en-GB" w:eastAsia="en-US"/>
        </w:rPr>
        <w:t>s</w:t>
      </w:r>
      <w:r w:rsidR="00717020">
        <w:rPr>
          <w:lang w:val="en-GB" w:eastAsia="en-US"/>
        </w:rPr>
        <w:t xml:space="preserve"> in one test case. In intra-frequency test case, the UE will detect a newly detectable cell and camp on in time period T2; after that the UE will re-select to an already detected cell and camp on in time period T3. In inter-frequency test case, at first, the UE will re-select to a lower priority cell on in time period T1; after that, the UE will re-select to a higher priority cell in time period T3. The detailed test time should be defined based on FR1 and FR2.</w:t>
      </w:r>
      <w:bookmarkStart w:id="8" w:name="_Ref516823124"/>
    </w:p>
    <w:p w14:paraId="1B70AEF1" w14:textId="1E8DF580" w:rsidR="00717020" w:rsidRDefault="00717020" w:rsidP="00717020">
      <w:pPr>
        <w:jc w:val="both"/>
        <w:rPr>
          <w:b/>
          <w:i/>
          <w:lang w:val="en-GB" w:eastAsia="en-US"/>
        </w:rPr>
      </w:pPr>
      <w:bookmarkStart w:id="9" w:name="_Ref517446406"/>
      <w:r w:rsidRPr="004E2D85">
        <w:rPr>
          <w:b/>
          <w:i/>
        </w:rPr>
        <w:t xml:space="preserve">Proposal </w:t>
      </w:r>
      <w:r w:rsidRPr="004E2D85">
        <w:rPr>
          <w:b/>
          <w:i/>
        </w:rPr>
        <w:fldChar w:fldCharType="begin"/>
      </w:r>
      <w:r w:rsidRPr="004E2D85">
        <w:rPr>
          <w:b/>
          <w:i/>
        </w:rPr>
        <w:instrText xml:space="preserve"> SEQ Proposal \* ARABIC </w:instrText>
      </w:r>
      <w:r w:rsidRPr="004E2D85">
        <w:rPr>
          <w:b/>
          <w:i/>
        </w:rPr>
        <w:fldChar w:fldCharType="separate"/>
      </w:r>
      <w:r w:rsidR="00C82323">
        <w:rPr>
          <w:b/>
          <w:i/>
          <w:noProof/>
        </w:rPr>
        <w:t>8</w:t>
      </w:r>
      <w:r w:rsidRPr="004E2D85">
        <w:rPr>
          <w:b/>
          <w:i/>
        </w:rPr>
        <w:fldChar w:fldCharType="end"/>
      </w:r>
      <w:r w:rsidRPr="004E2D85">
        <w:rPr>
          <w:b/>
          <w:i/>
        </w:rPr>
        <w:t xml:space="preserve">: </w:t>
      </w:r>
      <w:r w:rsidRPr="004E2D85">
        <w:rPr>
          <w:b/>
          <w:i/>
          <w:lang w:val="en-GB" w:eastAsia="en-US"/>
        </w:rPr>
        <w:t>It is suggested to</w:t>
      </w:r>
      <w:r>
        <w:rPr>
          <w:b/>
          <w:i/>
          <w:lang w:val="en-GB" w:eastAsia="en-US"/>
        </w:rPr>
        <w:t xml:space="preserve"> re-use </w:t>
      </w:r>
      <w:r w:rsidR="006804E7">
        <w:rPr>
          <w:b/>
          <w:i/>
          <w:lang w:val="en-GB" w:eastAsia="en-US"/>
        </w:rPr>
        <w:t xml:space="preserve">the framework of </w:t>
      </w:r>
      <w:r>
        <w:rPr>
          <w:b/>
          <w:i/>
          <w:lang w:val="en-GB" w:eastAsia="en-US"/>
        </w:rPr>
        <w:t>LTE test case to design NR SA test case and define different time period based on FR.</w:t>
      </w:r>
      <w:bookmarkEnd w:id="8"/>
      <w:bookmarkEnd w:id="9"/>
    </w:p>
    <w:p w14:paraId="4A98C309" w14:textId="04B541D1" w:rsidR="00D77589" w:rsidRPr="00D77589" w:rsidRDefault="00D77589" w:rsidP="00717020">
      <w:pPr>
        <w:jc w:val="both"/>
        <w:rPr>
          <w:b/>
          <w:i/>
          <w:lang w:val="en-GB" w:eastAsia="en-US"/>
        </w:rPr>
      </w:pPr>
      <w:bookmarkStart w:id="10" w:name="_Ref517272564"/>
      <w:r w:rsidRPr="00D77589">
        <w:rPr>
          <w:b/>
          <w:i/>
          <w:lang w:val="en-GB" w:eastAsia="en-US"/>
        </w:rPr>
        <w:t xml:space="preserve">Proposal </w:t>
      </w:r>
      <w:r w:rsidRPr="00D77589">
        <w:rPr>
          <w:b/>
          <w:i/>
          <w:lang w:val="en-GB" w:eastAsia="en-US"/>
        </w:rPr>
        <w:fldChar w:fldCharType="begin"/>
      </w:r>
      <w:r w:rsidRPr="00D77589">
        <w:rPr>
          <w:b/>
          <w:i/>
          <w:lang w:val="en-GB" w:eastAsia="en-US"/>
        </w:rPr>
        <w:instrText xml:space="preserve"> SEQ Proposal \* ARABIC </w:instrText>
      </w:r>
      <w:r w:rsidRPr="00D77589">
        <w:rPr>
          <w:b/>
          <w:i/>
          <w:lang w:val="en-GB" w:eastAsia="en-US"/>
        </w:rPr>
        <w:fldChar w:fldCharType="separate"/>
      </w:r>
      <w:r w:rsidR="00C82323">
        <w:rPr>
          <w:b/>
          <w:i/>
          <w:noProof/>
          <w:lang w:val="en-GB" w:eastAsia="en-US"/>
        </w:rPr>
        <w:t>9</w:t>
      </w:r>
      <w:r w:rsidRPr="00D77589">
        <w:rPr>
          <w:b/>
          <w:i/>
          <w:lang w:val="en-GB" w:eastAsia="en-US"/>
        </w:rPr>
        <w:fldChar w:fldCharType="end"/>
      </w:r>
      <w:r w:rsidRPr="00D77589">
        <w:rPr>
          <w:b/>
          <w:i/>
          <w:lang w:val="en-GB" w:eastAsia="en-US"/>
        </w:rPr>
        <w:t xml:space="preserve">: In intra-frequency test case, different target cell could set different rangeToBestCell values </w:t>
      </w:r>
      <w:r w:rsidR="00A13D37">
        <w:rPr>
          <w:b/>
          <w:i/>
          <w:lang w:val="en-GB" w:eastAsia="en-US"/>
        </w:rPr>
        <w:t>and different Tx beam number</w:t>
      </w:r>
      <w:r w:rsidR="009B51EC">
        <w:rPr>
          <w:b/>
          <w:i/>
          <w:lang w:val="en-GB" w:eastAsia="en-US"/>
        </w:rPr>
        <w:t>s</w:t>
      </w:r>
      <w:r w:rsidR="00A13D37" w:rsidRPr="00D77589">
        <w:rPr>
          <w:b/>
          <w:i/>
          <w:lang w:val="en-GB" w:eastAsia="en-US"/>
        </w:rPr>
        <w:t xml:space="preserve"> </w:t>
      </w:r>
      <w:r w:rsidRPr="00D77589">
        <w:rPr>
          <w:b/>
          <w:i/>
          <w:lang w:val="en-GB" w:eastAsia="en-US"/>
        </w:rPr>
        <w:t>to evaluate cell re-selection criteria based on power or beam number.</w:t>
      </w:r>
      <w:bookmarkEnd w:id="10"/>
    </w:p>
    <w:p w14:paraId="7C6FC139" w14:textId="77777777" w:rsidR="00CE0D5E" w:rsidRPr="000C45FD" w:rsidRDefault="00141644" w:rsidP="00AE188A">
      <w:pPr>
        <w:pStyle w:val="1"/>
        <w:numPr>
          <w:ilvl w:val="0"/>
          <w:numId w:val="1"/>
        </w:numPr>
        <w:rPr>
          <w:rFonts w:ascii="Calibri" w:hAnsi="Calibri"/>
          <w:lang w:eastAsia="zh-CN"/>
        </w:rPr>
      </w:pPr>
      <w:r>
        <w:rPr>
          <w:rFonts w:ascii="Calibri" w:hAnsi="Calibri"/>
        </w:rPr>
        <w:t>Summary</w:t>
      </w:r>
    </w:p>
    <w:p w14:paraId="66549B52" w14:textId="3EE63A38"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717020">
        <w:t xml:space="preserve">review the test case in LTE Idle State and give </w:t>
      </w:r>
      <w:r w:rsidR="00A44C82">
        <w:t>some</w:t>
      </w:r>
      <w:r w:rsidR="00717020">
        <w:t xml:space="preserve"> suggests for </w:t>
      </w:r>
      <w:r w:rsidR="00356893">
        <w:t>SA NR</w:t>
      </w:r>
      <w:r w:rsidR="00717020">
        <w:t xml:space="preserve"> Idle State test case design</w:t>
      </w:r>
      <w:r w:rsidR="00B420D5">
        <w:t>.</w:t>
      </w:r>
    </w:p>
    <w:bookmarkStart w:id="11" w:name="_GoBack"/>
    <w:p w14:paraId="5E858947" w14:textId="77777777" w:rsidR="00A44C82" w:rsidRDefault="00A44C82">
      <w:pPr>
        <w:jc w:val="both"/>
      </w:pPr>
      <w:r>
        <w:fldChar w:fldCharType="begin"/>
      </w:r>
      <w:r>
        <w:instrText xml:space="preserve"> REF _Ref516823087 \h </w:instrText>
      </w:r>
      <w:r>
        <w:fldChar w:fldCharType="separate"/>
      </w:r>
      <w:r w:rsidR="00922757" w:rsidRPr="00720CFC">
        <w:rPr>
          <w:b/>
          <w:i/>
        </w:rPr>
        <w:t xml:space="preserve">Proposal </w:t>
      </w:r>
      <w:r w:rsidR="00922757">
        <w:rPr>
          <w:b/>
          <w:i/>
          <w:noProof/>
        </w:rPr>
        <w:t>1</w:t>
      </w:r>
      <w:r w:rsidR="00922757" w:rsidRPr="00720CFC">
        <w:rPr>
          <w:b/>
          <w:i/>
        </w:rPr>
        <w:t>:</w:t>
      </w:r>
      <w:r w:rsidR="00922757" w:rsidRPr="00720CFC">
        <w:rPr>
          <w:b/>
          <w:i/>
          <w:lang w:val="en-GB"/>
        </w:rPr>
        <w:t xml:space="preserve"> In NR SA Idle State, it could defines the test case as follow.</w:t>
      </w:r>
      <w:r>
        <w:fldChar w:fldCharType="end"/>
      </w:r>
    </w:p>
    <w:p w14:paraId="47A707D8" w14:textId="77777777" w:rsidR="00B73247" w:rsidRPr="00720CFC" w:rsidRDefault="00B73247" w:rsidP="00AE188A">
      <w:pPr>
        <w:pStyle w:val="af5"/>
        <w:numPr>
          <w:ilvl w:val="0"/>
          <w:numId w:val="3"/>
        </w:numPr>
        <w:jc w:val="both"/>
        <w:rPr>
          <w:b/>
          <w:i/>
          <w:lang w:val="en-GB"/>
        </w:rPr>
      </w:pPr>
      <w:r w:rsidRPr="00720CFC">
        <w:rPr>
          <w:b/>
          <w:i/>
          <w:lang w:val="en-GB"/>
        </w:rPr>
        <w:t>NR to NR FR1</w:t>
      </w:r>
    </w:p>
    <w:p w14:paraId="6DE4BE83" w14:textId="77777777" w:rsidR="00B73247" w:rsidRPr="00720CFC" w:rsidRDefault="00B73247" w:rsidP="00AE188A">
      <w:pPr>
        <w:pStyle w:val="af5"/>
        <w:numPr>
          <w:ilvl w:val="1"/>
          <w:numId w:val="3"/>
        </w:numPr>
        <w:jc w:val="both"/>
        <w:rPr>
          <w:b/>
          <w:i/>
          <w:lang w:val="en-GB"/>
        </w:rPr>
      </w:pPr>
      <w:r w:rsidRPr="00720CFC">
        <w:rPr>
          <w:b/>
          <w:i/>
          <w:lang w:val="en-GB"/>
        </w:rPr>
        <w:t>Intra frequency</w:t>
      </w:r>
    </w:p>
    <w:p w14:paraId="7B6D87A5" w14:textId="77777777" w:rsidR="00B73247" w:rsidRPr="00720CFC" w:rsidRDefault="00B73247" w:rsidP="00AE188A">
      <w:pPr>
        <w:pStyle w:val="af5"/>
        <w:numPr>
          <w:ilvl w:val="1"/>
          <w:numId w:val="3"/>
        </w:numPr>
        <w:jc w:val="both"/>
        <w:rPr>
          <w:b/>
          <w:i/>
          <w:lang w:val="en-GB"/>
        </w:rPr>
      </w:pPr>
      <w:r w:rsidRPr="00720CFC">
        <w:rPr>
          <w:b/>
          <w:i/>
          <w:lang w:val="en-GB"/>
        </w:rPr>
        <w:t>Inter frequency</w:t>
      </w:r>
    </w:p>
    <w:p w14:paraId="33F9C00D" w14:textId="77777777" w:rsidR="00B73247" w:rsidRPr="00720CFC" w:rsidRDefault="00B73247" w:rsidP="00AE188A">
      <w:pPr>
        <w:pStyle w:val="af5"/>
        <w:numPr>
          <w:ilvl w:val="0"/>
          <w:numId w:val="3"/>
        </w:numPr>
        <w:jc w:val="both"/>
        <w:rPr>
          <w:b/>
          <w:i/>
          <w:lang w:val="en-GB"/>
        </w:rPr>
      </w:pPr>
      <w:r w:rsidRPr="00720CFC">
        <w:rPr>
          <w:b/>
          <w:i/>
          <w:lang w:val="en-GB"/>
        </w:rPr>
        <w:t>NR to NR FR2</w:t>
      </w:r>
    </w:p>
    <w:p w14:paraId="0F4976FC" w14:textId="77777777" w:rsidR="00B73247" w:rsidRPr="00720CFC" w:rsidRDefault="00B73247" w:rsidP="00AE188A">
      <w:pPr>
        <w:pStyle w:val="af5"/>
        <w:numPr>
          <w:ilvl w:val="1"/>
          <w:numId w:val="3"/>
        </w:numPr>
        <w:jc w:val="both"/>
        <w:rPr>
          <w:b/>
          <w:i/>
          <w:lang w:val="en-GB"/>
        </w:rPr>
      </w:pPr>
      <w:r w:rsidRPr="00720CFC">
        <w:rPr>
          <w:b/>
          <w:i/>
          <w:lang w:val="en-GB"/>
        </w:rPr>
        <w:t>Intra frequency</w:t>
      </w:r>
    </w:p>
    <w:p w14:paraId="1066673C" w14:textId="77777777" w:rsidR="00B73247" w:rsidRPr="00720CFC" w:rsidRDefault="00B73247" w:rsidP="00AE188A">
      <w:pPr>
        <w:pStyle w:val="af5"/>
        <w:numPr>
          <w:ilvl w:val="1"/>
          <w:numId w:val="3"/>
        </w:numPr>
        <w:jc w:val="both"/>
        <w:rPr>
          <w:b/>
          <w:i/>
          <w:lang w:val="en-GB"/>
        </w:rPr>
      </w:pPr>
      <w:r w:rsidRPr="00720CFC">
        <w:rPr>
          <w:b/>
          <w:i/>
          <w:lang w:val="en-GB"/>
        </w:rPr>
        <w:t>Inter frequency</w:t>
      </w:r>
    </w:p>
    <w:p w14:paraId="4393196D" w14:textId="77777777" w:rsidR="00B73247" w:rsidRPr="00720CFC" w:rsidRDefault="00B73247" w:rsidP="00AE188A">
      <w:pPr>
        <w:pStyle w:val="af5"/>
        <w:numPr>
          <w:ilvl w:val="0"/>
          <w:numId w:val="3"/>
        </w:numPr>
        <w:jc w:val="both"/>
        <w:rPr>
          <w:b/>
          <w:i/>
          <w:lang w:val="en-GB"/>
        </w:rPr>
      </w:pPr>
      <w:r w:rsidRPr="00720CFC">
        <w:rPr>
          <w:b/>
          <w:i/>
          <w:lang w:val="en-GB"/>
        </w:rPr>
        <w:t>NR to E-UTRAN FDD</w:t>
      </w:r>
    </w:p>
    <w:p w14:paraId="7D434003" w14:textId="77777777" w:rsidR="00B73247" w:rsidRPr="00720CFC" w:rsidRDefault="00B73247" w:rsidP="00AE188A">
      <w:pPr>
        <w:pStyle w:val="af5"/>
        <w:numPr>
          <w:ilvl w:val="0"/>
          <w:numId w:val="3"/>
        </w:numPr>
        <w:jc w:val="both"/>
        <w:rPr>
          <w:b/>
          <w:i/>
          <w:lang w:val="en-GB"/>
        </w:rPr>
      </w:pPr>
      <w:r w:rsidRPr="00720CFC">
        <w:rPr>
          <w:b/>
          <w:i/>
          <w:lang w:val="en-GB"/>
        </w:rPr>
        <w:t>NR to E-UTRAN TDD</w:t>
      </w:r>
    </w:p>
    <w:p w14:paraId="713C7C72" w14:textId="77777777" w:rsidR="00A44C82" w:rsidRDefault="00A44C82">
      <w:pPr>
        <w:jc w:val="both"/>
      </w:pPr>
      <w:r>
        <w:fldChar w:fldCharType="begin"/>
      </w:r>
      <w:r>
        <w:instrText xml:space="preserve"> REF _Ref516823099 \h </w:instrText>
      </w:r>
      <w:r>
        <w:fldChar w:fldCharType="separate"/>
      </w:r>
      <w:r w:rsidR="00922757" w:rsidRPr="004E2D85">
        <w:rPr>
          <w:b/>
          <w:i/>
        </w:rPr>
        <w:t xml:space="preserve">Proposal </w:t>
      </w:r>
      <w:r w:rsidR="00922757">
        <w:rPr>
          <w:b/>
          <w:i/>
          <w:noProof/>
        </w:rPr>
        <w:t>2</w:t>
      </w:r>
      <w:r w:rsidR="00922757" w:rsidRPr="004E2D85">
        <w:rPr>
          <w:b/>
          <w:i/>
        </w:rPr>
        <w:t xml:space="preserve">: </w:t>
      </w:r>
      <w:r w:rsidR="00922757" w:rsidRPr="004E2D85">
        <w:rPr>
          <w:b/>
          <w:i/>
          <w:lang w:val="en-GB" w:eastAsia="en-US"/>
        </w:rPr>
        <w:t xml:space="preserve">It is suggested to </w:t>
      </w:r>
      <w:r w:rsidR="00922757">
        <w:rPr>
          <w:b/>
          <w:i/>
          <w:lang w:val="en-GB" w:eastAsia="en-US"/>
        </w:rPr>
        <w:t>start from</w:t>
      </w:r>
      <w:r w:rsidR="00922757" w:rsidRPr="004E2D85">
        <w:rPr>
          <w:b/>
          <w:i/>
          <w:lang w:val="en-GB" w:eastAsia="en-US"/>
        </w:rPr>
        <w:t xml:space="preserve"> 15KHz SCS in FR1 and 120KHz in FR2</w:t>
      </w:r>
      <w:r w:rsidR="00922757">
        <w:rPr>
          <w:b/>
          <w:i/>
          <w:lang w:val="en-GB" w:eastAsia="en-US"/>
        </w:rPr>
        <w:t xml:space="preserve"> for both SSB and data</w:t>
      </w:r>
      <w:r w:rsidR="00922757" w:rsidRPr="004E2D85">
        <w:rPr>
          <w:b/>
          <w:i/>
          <w:lang w:val="en-GB" w:eastAsia="en-US"/>
        </w:rPr>
        <w:t>.</w:t>
      </w:r>
      <w:r>
        <w:fldChar w:fldCharType="end"/>
      </w:r>
    </w:p>
    <w:p w14:paraId="1E2F580F" w14:textId="77777777" w:rsidR="00A44C82" w:rsidRDefault="00A44C82">
      <w:pPr>
        <w:jc w:val="both"/>
      </w:pPr>
      <w:r>
        <w:fldChar w:fldCharType="begin"/>
      </w:r>
      <w:r>
        <w:instrText xml:space="preserve"> REF _Ref516823103 \h </w:instrText>
      </w:r>
      <w:r>
        <w:fldChar w:fldCharType="separate"/>
      </w:r>
      <w:r w:rsidR="00922757" w:rsidRPr="004E2D85">
        <w:rPr>
          <w:b/>
          <w:i/>
        </w:rPr>
        <w:t xml:space="preserve">Proposal </w:t>
      </w:r>
      <w:r w:rsidR="00922757">
        <w:rPr>
          <w:b/>
          <w:i/>
          <w:noProof/>
        </w:rPr>
        <w:t>3</w:t>
      </w:r>
      <w:r w:rsidR="00922757" w:rsidRPr="004E2D85">
        <w:rPr>
          <w:b/>
          <w:i/>
        </w:rPr>
        <w:t xml:space="preserve">: </w:t>
      </w:r>
      <w:r w:rsidR="00922757" w:rsidRPr="004E2D85">
        <w:rPr>
          <w:b/>
          <w:i/>
          <w:lang w:val="en-GB" w:eastAsia="en-US"/>
        </w:rPr>
        <w:t xml:space="preserve">It is suggested to use </w:t>
      </w:r>
      <w:r w:rsidR="00922757">
        <w:rPr>
          <w:b/>
          <w:i/>
          <w:lang w:val="en-GB" w:eastAsia="en-US"/>
        </w:rPr>
        <w:t>10M</w:t>
      </w:r>
      <w:r w:rsidR="00922757" w:rsidRPr="004E2D85">
        <w:rPr>
          <w:b/>
          <w:i/>
          <w:lang w:val="en-GB" w:eastAsia="en-US"/>
        </w:rPr>
        <w:t xml:space="preserve">Hz as the default </w:t>
      </w:r>
      <w:r w:rsidR="00922757">
        <w:rPr>
          <w:b/>
          <w:i/>
          <w:lang w:val="en-GB" w:eastAsia="en-US"/>
        </w:rPr>
        <w:t>bandwidth</w:t>
      </w:r>
      <w:r w:rsidR="00922757" w:rsidRPr="004E2D85">
        <w:rPr>
          <w:b/>
          <w:i/>
          <w:lang w:val="en-GB" w:eastAsia="en-US"/>
        </w:rPr>
        <w:t xml:space="preserve"> in FR1</w:t>
      </w:r>
      <w:r w:rsidR="00922757">
        <w:rPr>
          <w:b/>
          <w:i/>
          <w:lang w:val="en-GB" w:eastAsia="en-US"/>
        </w:rPr>
        <w:t>, FFS in FR2.</w:t>
      </w:r>
      <w:r>
        <w:fldChar w:fldCharType="end"/>
      </w:r>
    </w:p>
    <w:p w14:paraId="39F9A107" w14:textId="77777777" w:rsidR="00A44C82" w:rsidRDefault="00A44C82">
      <w:pPr>
        <w:jc w:val="both"/>
      </w:pPr>
      <w:r>
        <w:fldChar w:fldCharType="begin"/>
      </w:r>
      <w:r>
        <w:instrText xml:space="preserve"> REF _Ref516823107 \h </w:instrText>
      </w:r>
      <w:r>
        <w:fldChar w:fldCharType="separate"/>
      </w:r>
      <w:r w:rsidR="00922757" w:rsidRPr="004E2D85">
        <w:rPr>
          <w:b/>
          <w:i/>
        </w:rPr>
        <w:t xml:space="preserve">Proposal </w:t>
      </w:r>
      <w:r w:rsidR="00922757">
        <w:rPr>
          <w:b/>
          <w:i/>
          <w:noProof/>
        </w:rPr>
        <w:t>4</w:t>
      </w:r>
      <w:r w:rsidR="00922757" w:rsidRPr="004E2D85">
        <w:rPr>
          <w:b/>
          <w:i/>
        </w:rPr>
        <w:t xml:space="preserve">: </w:t>
      </w:r>
      <w:r w:rsidR="00922757" w:rsidRPr="004E2D85">
        <w:rPr>
          <w:b/>
          <w:i/>
          <w:lang w:val="en-GB" w:eastAsia="en-US"/>
        </w:rPr>
        <w:t>It is suggested to use</w:t>
      </w:r>
      <w:r w:rsidR="00922757">
        <w:rPr>
          <w:b/>
          <w:i/>
          <w:lang w:val="en-GB" w:eastAsia="en-US"/>
        </w:rPr>
        <w:t xml:space="preserve"> 20ms as the default SMTC periodicity and 0ms as the SMTC offset.</w:t>
      </w:r>
      <w:r>
        <w:fldChar w:fldCharType="end"/>
      </w:r>
    </w:p>
    <w:p w14:paraId="2C3974B0" w14:textId="1F42230E" w:rsidR="00A13D37" w:rsidRDefault="00A13D37">
      <w:pPr>
        <w:jc w:val="both"/>
      </w:pPr>
      <w:r>
        <w:fldChar w:fldCharType="begin"/>
      </w:r>
      <w:r>
        <w:instrText xml:space="preserve"> REF _Ref517272550 \h </w:instrText>
      </w:r>
      <w:r>
        <w:fldChar w:fldCharType="separate"/>
      </w:r>
      <w:r w:rsidR="00922757" w:rsidRPr="004E2D85">
        <w:rPr>
          <w:b/>
          <w:i/>
        </w:rPr>
        <w:t xml:space="preserve">Proposal </w:t>
      </w:r>
      <w:r w:rsidR="00922757">
        <w:rPr>
          <w:b/>
          <w:i/>
          <w:noProof/>
        </w:rPr>
        <w:t>5</w:t>
      </w:r>
      <w:r w:rsidR="00922757" w:rsidRPr="004E2D85">
        <w:rPr>
          <w:b/>
          <w:i/>
        </w:rPr>
        <w:t xml:space="preserve">: </w:t>
      </w:r>
      <w:r w:rsidR="00922757" w:rsidRPr="004E2D85">
        <w:rPr>
          <w:b/>
          <w:i/>
          <w:lang w:val="en-GB" w:eastAsia="en-US"/>
        </w:rPr>
        <w:t xml:space="preserve">It is suggested to </w:t>
      </w:r>
      <w:r w:rsidR="00922757">
        <w:rPr>
          <w:b/>
          <w:i/>
          <w:lang w:val="en-GB" w:eastAsia="en-US"/>
        </w:rPr>
        <w:t>start from single Tx beam. In intra-frequency test case, it could use 2 Tx beams to verify the new cell re-selection criteria from RAN2.</w:t>
      </w:r>
      <w:r>
        <w:fldChar w:fldCharType="end"/>
      </w:r>
    </w:p>
    <w:p w14:paraId="762D1ACA" w14:textId="77777777" w:rsidR="00A44C82" w:rsidRDefault="00A44C82">
      <w:pPr>
        <w:jc w:val="both"/>
      </w:pPr>
      <w:r>
        <w:fldChar w:fldCharType="begin"/>
      </w:r>
      <w:r>
        <w:instrText xml:space="preserve"> REF _Ref516823116 \h </w:instrText>
      </w:r>
      <w:r>
        <w:fldChar w:fldCharType="separate"/>
      </w:r>
      <w:r w:rsidR="00922757" w:rsidRPr="004E2D85">
        <w:rPr>
          <w:b/>
          <w:i/>
        </w:rPr>
        <w:t xml:space="preserve">Proposal </w:t>
      </w:r>
      <w:r w:rsidR="00922757">
        <w:rPr>
          <w:b/>
          <w:i/>
          <w:noProof/>
        </w:rPr>
        <w:t>6</w:t>
      </w:r>
      <w:r w:rsidR="00922757" w:rsidRPr="004E2D85">
        <w:rPr>
          <w:b/>
          <w:i/>
        </w:rPr>
        <w:t xml:space="preserve">: </w:t>
      </w:r>
      <w:r w:rsidR="00922757" w:rsidRPr="004E2D85">
        <w:rPr>
          <w:b/>
          <w:i/>
          <w:lang w:val="en-GB" w:eastAsia="en-US"/>
        </w:rPr>
        <w:t>It is suggested to use</w:t>
      </w:r>
      <w:r w:rsidR="00922757">
        <w:rPr>
          <w:b/>
          <w:i/>
          <w:lang w:val="en-GB" w:eastAsia="en-US"/>
        </w:rPr>
        <w:t xml:space="preserve"> TDM configuration for SSB with Paging and RMSI and SSB set in the first half-radio frame and Paging/RMSI set in the second half-radio frame.</w:t>
      </w:r>
      <w:r>
        <w:fldChar w:fldCharType="end"/>
      </w:r>
    </w:p>
    <w:p w14:paraId="2EFF7D22" w14:textId="77777777" w:rsidR="00A44C82" w:rsidRDefault="00A44C82">
      <w:pPr>
        <w:jc w:val="both"/>
      </w:pPr>
      <w:r>
        <w:fldChar w:fldCharType="begin"/>
      </w:r>
      <w:r>
        <w:instrText xml:space="preserve"> REF _Ref516823120 \h </w:instrText>
      </w:r>
      <w:r>
        <w:fldChar w:fldCharType="separate"/>
      </w:r>
      <w:r w:rsidR="00922757" w:rsidRPr="004E2D85">
        <w:rPr>
          <w:b/>
          <w:i/>
        </w:rPr>
        <w:t xml:space="preserve">Proposal </w:t>
      </w:r>
      <w:r w:rsidR="00922757">
        <w:rPr>
          <w:b/>
          <w:i/>
          <w:noProof/>
        </w:rPr>
        <w:t>7</w:t>
      </w:r>
      <w:r w:rsidR="00922757" w:rsidRPr="004E2D85">
        <w:rPr>
          <w:b/>
          <w:i/>
        </w:rPr>
        <w:t xml:space="preserve">: </w:t>
      </w:r>
      <w:r w:rsidR="00922757" w:rsidRPr="004E2D85">
        <w:rPr>
          <w:b/>
          <w:i/>
          <w:lang w:val="en-GB" w:eastAsia="en-US"/>
        </w:rPr>
        <w:t>It is suggested to use</w:t>
      </w:r>
      <w:r w:rsidR="00922757">
        <w:rPr>
          <w:b/>
          <w:i/>
          <w:lang w:val="en-GB" w:eastAsia="en-US"/>
        </w:rPr>
        <w:t xml:space="preserve"> short PRACH periodicity for avoiding unexpected test result.</w:t>
      </w:r>
      <w:r>
        <w:fldChar w:fldCharType="end"/>
      </w:r>
    </w:p>
    <w:p w14:paraId="47478390" w14:textId="1F9C262C" w:rsidR="00A13D37" w:rsidRDefault="00C82323">
      <w:pPr>
        <w:jc w:val="both"/>
      </w:pPr>
      <w:r>
        <w:fldChar w:fldCharType="begin"/>
      </w:r>
      <w:r>
        <w:instrText xml:space="preserve"> REF _Ref517446406 \h </w:instrText>
      </w:r>
      <w:r>
        <w:fldChar w:fldCharType="separate"/>
      </w:r>
      <w:r w:rsidR="00922757" w:rsidRPr="004E2D85">
        <w:rPr>
          <w:b/>
          <w:i/>
        </w:rPr>
        <w:t xml:space="preserve">Proposal </w:t>
      </w:r>
      <w:r w:rsidR="00922757">
        <w:rPr>
          <w:b/>
          <w:i/>
          <w:noProof/>
        </w:rPr>
        <w:t>8</w:t>
      </w:r>
      <w:r w:rsidR="00922757" w:rsidRPr="004E2D85">
        <w:rPr>
          <w:b/>
          <w:i/>
        </w:rPr>
        <w:t xml:space="preserve">: </w:t>
      </w:r>
      <w:r w:rsidR="00922757" w:rsidRPr="004E2D85">
        <w:rPr>
          <w:b/>
          <w:i/>
          <w:lang w:val="en-GB" w:eastAsia="en-US"/>
        </w:rPr>
        <w:t>It is suggested to</w:t>
      </w:r>
      <w:r w:rsidR="00922757">
        <w:rPr>
          <w:b/>
          <w:i/>
          <w:lang w:val="en-GB" w:eastAsia="en-US"/>
        </w:rPr>
        <w:t xml:space="preserve"> re-use the framework of LTE test case to design NR SA test case and define different time period based on FR.</w:t>
      </w:r>
      <w:r>
        <w:fldChar w:fldCharType="end"/>
      </w:r>
    </w:p>
    <w:p w14:paraId="0878D431" w14:textId="5683E14F" w:rsidR="00C47B5C" w:rsidRDefault="00A13D37">
      <w:pPr>
        <w:jc w:val="both"/>
      </w:pPr>
      <w:r>
        <w:fldChar w:fldCharType="begin"/>
      </w:r>
      <w:r>
        <w:instrText xml:space="preserve"> REF _Ref517272564 \h </w:instrText>
      </w:r>
      <w:r>
        <w:fldChar w:fldCharType="separate"/>
      </w:r>
      <w:r w:rsidR="00922757" w:rsidRPr="00D77589">
        <w:rPr>
          <w:b/>
          <w:i/>
          <w:lang w:val="en-GB" w:eastAsia="en-US"/>
        </w:rPr>
        <w:t xml:space="preserve">Proposal </w:t>
      </w:r>
      <w:r w:rsidR="00922757">
        <w:rPr>
          <w:b/>
          <w:i/>
          <w:noProof/>
          <w:lang w:val="en-GB" w:eastAsia="en-US"/>
        </w:rPr>
        <w:t>9</w:t>
      </w:r>
      <w:r w:rsidR="00922757" w:rsidRPr="00D77589">
        <w:rPr>
          <w:b/>
          <w:i/>
          <w:lang w:val="en-GB" w:eastAsia="en-US"/>
        </w:rPr>
        <w:t xml:space="preserve">: In intra-frequency test case, different target cell could set different rangeToBestCell values </w:t>
      </w:r>
      <w:r w:rsidR="00922757">
        <w:rPr>
          <w:b/>
          <w:i/>
          <w:lang w:val="en-GB" w:eastAsia="en-US"/>
        </w:rPr>
        <w:t>and different Tx beam numbers</w:t>
      </w:r>
      <w:r w:rsidR="00922757" w:rsidRPr="00D77589">
        <w:rPr>
          <w:b/>
          <w:i/>
          <w:lang w:val="en-GB" w:eastAsia="en-US"/>
        </w:rPr>
        <w:t xml:space="preserve"> to evaluate cell re-selection criteria based on power or beam number.</w:t>
      </w:r>
      <w:r>
        <w:fldChar w:fldCharType="end"/>
      </w:r>
      <w:r w:rsidR="00A44C82" w:rsidRPr="00717020">
        <w:t xml:space="preserve"> </w:t>
      </w:r>
      <w:bookmarkEnd w:id="11"/>
    </w:p>
    <w:p w14:paraId="00085F61" w14:textId="77777777" w:rsidR="000F20AC" w:rsidRPr="000C45FD" w:rsidRDefault="000F20AC" w:rsidP="00AE188A">
      <w:pPr>
        <w:pStyle w:val="1"/>
        <w:numPr>
          <w:ilvl w:val="0"/>
          <w:numId w:val="1"/>
        </w:numPr>
        <w:rPr>
          <w:rFonts w:ascii="Calibri" w:hAnsi="Calibri"/>
        </w:rPr>
      </w:pPr>
      <w:r w:rsidRPr="000C45FD">
        <w:rPr>
          <w:rFonts w:ascii="Calibri" w:hAnsi="Calibri"/>
        </w:rPr>
        <w:lastRenderedPageBreak/>
        <w:t>References</w:t>
      </w:r>
    </w:p>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82BD8" w14:textId="77777777" w:rsidR="003E69B4" w:rsidRDefault="003E69B4">
      <w:r>
        <w:separator/>
      </w:r>
    </w:p>
  </w:endnote>
  <w:endnote w:type="continuationSeparator" w:id="0">
    <w:p w14:paraId="4C4C23D1" w14:textId="77777777" w:rsidR="003E69B4" w:rsidRDefault="003E6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E509C" w14:textId="77777777" w:rsidR="003E69B4" w:rsidRDefault="003E69B4">
      <w:r>
        <w:separator/>
      </w:r>
    </w:p>
  </w:footnote>
  <w:footnote w:type="continuationSeparator" w:id="0">
    <w:p w14:paraId="09DC3E81" w14:textId="77777777" w:rsidR="003E69B4" w:rsidRDefault="003E69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92DC7"/>
    <w:multiLevelType w:val="hybridMultilevel"/>
    <w:tmpl w:val="8FF090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16A2323"/>
    <w:multiLevelType w:val="hybridMultilevel"/>
    <w:tmpl w:val="38C6795E"/>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B4806AB"/>
    <w:multiLevelType w:val="hybridMultilevel"/>
    <w:tmpl w:val="EE362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F9663C"/>
    <w:multiLevelType w:val="hybridMultilevel"/>
    <w:tmpl w:val="D74C41D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7039AD"/>
    <w:multiLevelType w:val="hybridMultilevel"/>
    <w:tmpl w:val="3B28C340"/>
    <w:lvl w:ilvl="0" w:tplc="628E76CC">
      <w:start w:val="1"/>
      <w:numFmt w:val="bullet"/>
      <w:lvlText w:val="•"/>
      <w:lvlJc w:val="left"/>
      <w:pPr>
        <w:ind w:left="1212" w:hanging="360"/>
      </w:pPr>
      <w:rPr>
        <w:rFonts w:ascii="Arial"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7DE8067E"/>
    <w:multiLevelType w:val="hybridMultilevel"/>
    <w:tmpl w:val="84F87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7"/>
  </w:num>
  <w:num w:numId="6">
    <w:abstractNumId w:val="5"/>
  </w:num>
  <w:num w:numId="7">
    <w:abstractNumId w:val="4"/>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13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7DE"/>
    <w:rsid w:val="001338E2"/>
    <w:rsid w:val="00134041"/>
    <w:rsid w:val="0013409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0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0A3F"/>
    <w:rsid w:val="0024158C"/>
    <w:rsid w:val="0024211E"/>
    <w:rsid w:val="002424B7"/>
    <w:rsid w:val="002425FE"/>
    <w:rsid w:val="0024278A"/>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4E3"/>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AB4"/>
    <w:rsid w:val="002F41F9"/>
    <w:rsid w:val="002F462D"/>
    <w:rsid w:val="002F47A6"/>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6F6"/>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1E6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0BA9"/>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5AC9"/>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6F9B"/>
    <w:rsid w:val="003D780C"/>
    <w:rsid w:val="003D7EDC"/>
    <w:rsid w:val="003E04E1"/>
    <w:rsid w:val="003E051E"/>
    <w:rsid w:val="003E08CC"/>
    <w:rsid w:val="003E0C15"/>
    <w:rsid w:val="003E0D12"/>
    <w:rsid w:val="003E12EA"/>
    <w:rsid w:val="003E167D"/>
    <w:rsid w:val="003E172E"/>
    <w:rsid w:val="003E2734"/>
    <w:rsid w:val="003E32E1"/>
    <w:rsid w:val="003E3655"/>
    <w:rsid w:val="003E3963"/>
    <w:rsid w:val="003E4083"/>
    <w:rsid w:val="003E4570"/>
    <w:rsid w:val="003E4FE6"/>
    <w:rsid w:val="003E5F5C"/>
    <w:rsid w:val="003E64A3"/>
    <w:rsid w:val="003E69B4"/>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FCD"/>
    <w:rsid w:val="004B5381"/>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937"/>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ED"/>
    <w:rsid w:val="004D044A"/>
    <w:rsid w:val="004D05A7"/>
    <w:rsid w:val="004D0607"/>
    <w:rsid w:val="004D0BA3"/>
    <w:rsid w:val="004D1915"/>
    <w:rsid w:val="004D23CF"/>
    <w:rsid w:val="004D2576"/>
    <w:rsid w:val="004D29C0"/>
    <w:rsid w:val="004D2EE0"/>
    <w:rsid w:val="004D35BA"/>
    <w:rsid w:val="004D3FA6"/>
    <w:rsid w:val="004D4225"/>
    <w:rsid w:val="004D438E"/>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2D8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3E1"/>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4A"/>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DBE"/>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65E"/>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4E7"/>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33"/>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20"/>
    <w:rsid w:val="0071705B"/>
    <w:rsid w:val="007178FF"/>
    <w:rsid w:val="00717978"/>
    <w:rsid w:val="0072002C"/>
    <w:rsid w:val="007203EA"/>
    <w:rsid w:val="00720432"/>
    <w:rsid w:val="00720819"/>
    <w:rsid w:val="00720ACA"/>
    <w:rsid w:val="00720B30"/>
    <w:rsid w:val="00720CFC"/>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932"/>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5C3"/>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0AA"/>
    <w:rsid w:val="008B77B0"/>
    <w:rsid w:val="008C09EB"/>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A6D"/>
    <w:rsid w:val="008E0F52"/>
    <w:rsid w:val="008E135B"/>
    <w:rsid w:val="008E20F9"/>
    <w:rsid w:val="008E22E8"/>
    <w:rsid w:val="008E2343"/>
    <w:rsid w:val="008E2A18"/>
    <w:rsid w:val="008E2DB4"/>
    <w:rsid w:val="008E3065"/>
    <w:rsid w:val="008E323B"/>
    <w:rsid w:val="008E3525"/>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2757"/>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BB7"/>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817"/>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531"/>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1EC"/>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9B2"/>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A2B"/>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CB1"/>
    <w:rsid w:val="00A111E1"/>
    <w:rsid w:val="00A133CC"/>
    <w:rsid w:val="00A138C9"/>
    <w:rsid w:val="00A13D37"/>
    <w:rsid w:val="00A13DCB"/>
    <w:rsid w:val="00A13EC0"/>
    <w:rsid w:val="00A15067"/>
    <w:rsid w:val="00A155CB"/>
    <w:rsid w:val="00A16419"/>
    <w:rsid w:val="00A16478"/>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C82"/>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C4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5BB"/>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88A"/>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AD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47"/>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A8C"/>
    <w:rsid w:val="00C30B02"/>
    <w:rsid w:val="00C30FC4"/>
    <w:rsid w:val="00C3129C"/>
    <w:rsid w:val="00C31BA6"/>
    <w:rsid w:val="00C3257A"/>
    <w:rsid w:val="00C32B36"/>
    <w:rsid w:val="00C32F11"/>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9C0"/>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123"/>
    <w:rsid w:val="00C81246"/>
    <w:rsid w:val="00C816B6"/>
    <w:rsid w:val="00C81A7E"/>
    <w:rsid w:val="00C82323"/>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2A30"/>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041"/>
    <w:rsid w:val="00CC71BF"/>
    <w:rsid w:val="00CC732E"/>
    <w:rsid w:val="00CC746E"/>
    <w:rsid w:val="00CD066C"/>
    <w:rsid w:val="00CD0971"/>
    <w:rsid w:val="00CD0A0B"/>
    <w:rsid w:val="00CD0D8A"/>
    <w:rsid w:val="00CD105A"/>
    <w:rsid w:val="00CD1E72"/>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9B1"/>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133E"/>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589"/>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31B"/>
    <w:rsid w:val="00D94C10"/>
    <w:rsid w:val="00D94CF6"/>
    <w:rsid w:val="00D95982"/>
    <w:rsid w:val="00D962B6"/>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1D04"/>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801"/>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06A"/>
    <w:rsid w:val="00EB281F"/>
    <w:rsid w:val="00EB2BB3"/>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4F69"/>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642"/>
    <w:rsid w:val="00F757D9"/>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757"/>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2275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22757"/>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218945">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2022162">
      <w:bodyDiv w:val="1"/>
      <w:marLeft w:val="0"/>
      <w:marRight w:val="0"/>
      <w:marTop w:val="0"/>
      <w:marBottom w:val="0"/>
      <w:divBdr>
        <w:top w:val="none" w:sz="0" w:space="0" w:color="auto"/>
        <w:left w:val="none" w:sz="0" w:space="0" w:color="auto"/>
        <w:bottom w:val="none" w:sz="0" w:space="0" w:color="auto"/>
        <w:right w:val="none" w:sz="0" w:space="0" w:color="auto"/>
      </w:divBdr>
      <w:divsChild>
        <w:div w:id="539364003">
          <w:marLeft w:val="547"/>
          <w:marRight w:val="0"/>
          <w:marTop w:val="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22351711">
      <w:bodyDiv w:val="1"/>
      <w:marLeft w:val="0"/>
      <w:marRight w:val="0"/>
      <w:marTop w:val="0"/>
      <w:marBottom w:val="0"/>
      <w:divBdr>
        <w:top w:val="none" w:sz="0" w:space="0" w:color="auto"/>
        <w:left w:val="none" w:sz="0" w:space="0" w:color="auto"/>
        <w:bottom w:val="none" w:sz="0" w:space="0" w:color="auto"/>
        <w:right w:val="none" w:sz="0" w:space="0" w:color="auto"/>
      </w:divBdr>
      <w:divsChild>
        <w:div w:id="1425108247">
          <w:marLeft w:val="547"/>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1850370511">
          <w:marLeft w:val="360"/>
          <w:marRight w:val="0"/>
          <w:marTop w:val="200"/>
          <w:marBottom w:val="0"/>
          <w:divBdr>
            <w:top w:val="none" w:sz="0" w:space="0" w:color="auto"/>
            <w:left w:val="none" w:sz="0" w:space="0" w:color="auto"/>
            <w:bottom w:val="none" w:sz="0" w:space="0" w:color="auto"/>
            <w:right w:val="none" w:sz="0" w:space="0" w:color="auto"/>
          </w:divBdr>
        </w:div>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02929857">
      <w:bodyDiv w:val="1"/>
      <w:marLeft w:val="0"/>
      <w:marRight w:val="0"/>
      <w:marTop w:val="0"/>
      <w:marBottom w:val="0"/>
      <w:divBdr>
        <w:top w:val="none" w:sz="0" w:space="0" w:color="auto"/>
        <w:left w:val="none" w:sz="0" w:space="0" w:color="auto"/>
        <w:bottom w:val="none" w:sz="0" w:space="0" w:color="auto"/>
        <w:right w:val="none" w:sz="0" w:space="0" w:color="auto"/>
      </w:divBdr>
      <w:divsChild>
        <w:div w:id="120150558">
          <w:marLeft w:val="54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649009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720589996">
          <w:marLeft w:val="1166"/>
          <w:marRight w:val="0"/>
          <w:marTop w:val="6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01997735">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1358506670">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45884133">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5E078-E41E-4E2D-B84A-C43AD7ED7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1836</Words>
  <Characters>10470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2018-06-19T01:02:00Z</dcterms:created>
  <dcterms:modified xsi:type="dcterms:W3CDTF">2018-06-25T06:44:00Z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